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57732BE2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</w:t>
      </w:r>
      <w:r w:rsidR="00615DC1">
        <w:t>9</w:t>
      </w:r>
      <w:r w:rsidR="003C538B">
        <w:t>3</w:t>
      </w:r>
      <w:r w:rsidRPr="00FD363A">
        <w:tab/>
      </w:r>
      <w:r w:rsidR="004B60B9">
        <w:rPr>
          <w:szCs w:val="24"/>
        </w:rPr>
        <w:t>R4-1</w:t>
      </w:r>
      <w:r w:rsidR="00615DC1">
        <w:rPr>
          <w:szCs w:val="24"/>
        </w:rPr>
        <w:t>9</w:t>
      </w:r>
      <w:r w:rsidR="00011F88">
        <w:rPr>
          <w:szCs w:val="24"/>
        </w:rPr>
        <w:t>1</w:t>
      </w:r>
      <w:r w:rsidR="000E3EE0">
        <w:rPr>
          <w:szCs w:val="24"/>
        </w:rPr>
        <w:t>4340</w:t>
      </w:r>
    </w:p>
    <w:p w14:paraId="500197F1" w14:textId="70DC947C" w:rsidR="005D1E89" w:rsidRPr="00FD363A" w:rsidRDefault="003C538B" w:rsidP="005D1E89">
      <w:pPr>
        <w:pStyle w:val="3GPPHeader"/>
      </w:pPr>
      <w:bookmarkStart w:id="1" w:name="OLE_LINK3"/>
      <w:bookmarkStart w:id="2" w:name="OLE_LINK4"/>
      <w:r>
        <w:t>Reno</w:t>
      </w:r>
      <w:r w:rsidR="005D1E89" w:rsidRPr="00FD363A">
        <w:t xml:space="preserve">, </w:t>
      </w:r>
      <w:r>
        <w:t>NV, USA</w:t>
      </w:r>
      <w:r w:rsidR="00526BF8" w:rsidRPr="00FD363A">
        <w:t xml:space="preserve">, </w:t>
      </w:r>
      <w:r w:rsidR="00011F88">
        <w:t>1</w:t>
      </w:r>
      <w:r>
        <w:t>8</w:t>
      </w:r>
      <w:r w:rsidR="00615DC1">
        <w:t xml:space="preserve"> </w:t>
      </w:r>
      <w:r w:rsidR="00526BF8" w:rsidRPr="00FD363A">
        <w:t xml:space="preserve">– </w:t>
      </w:r>
      <w:r>
        <w:t>22</w:t>
      </w:r>
      <w:r w:rsidR="005D1E89" w:rsidRPr="00FD363A">
        <w:t xml:space="preserve"> </w:t>
      </w:r>
      <w:r>
        <w:t>November</w:t>
      </w:r>
      <w:r w:rsidR="005D1E89" w:rsidRPr="00FD363A">
        <w:t xml:space="preserve"> 201</w:t>
      </w:r>
      <w:r w:rsidR="00615DC1">
        <w:t>9</w:t>
      </w:r>
    </w:p>
    <w:bookmarkEnd w:id="1"/>
    <w:bookmarkEnd w:id="2"/>
    <w:p w14:paraId="65F55581" w14:textId="77777777" w:rsidR="008A22CF" w:rsidRPr="00FD363A" w:rsidRDefault="008A22CF" w:rsidP="008A22CF">
      <w:pPr>
        <w:pStyle w:val="3GPPHeader"/>
      </w:pPr>
    </w:p>
    <w:p w14:paraId="0FDE225D" w14:textId="166057E4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0C0538">
        <w:rPr>
          <w:sz w:val="22"/>
        </w:rPr>
        <w:t>8.11.4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435F6E5B" w:rsidR="008A22CF" w:rsidRPr="00FD363A" w:rsidRDefault="008A22CF" w:rsidP="00DF5A49">
      <w:pPr>
        <w:pStyle w:val="3GPPHeader"/>
        <w:ind w:left="1701" w:hanging="1701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BF32D2">
        <w:rPr>
          <w:sz w:val="22"/>
        </w:rPr>
        <w:t>View</w:t>
      </w:r>
      <w:r w:rsidR="00E01551">
        <w:rPr>
          <w:sz w:val="22"/>
        </w:rPr>
        <w:t xml:space="preserve"> </w:t>
      </w:r>
      <w:r w:rsidR="00A40288">
        <w:rPr>
          <w:sz w:val="22"/>
        </w:rPr>
        <w:t xml:space="preserve">of </w:t>
      </w:r>
      <w:r w:rsidR="009D4F03">
        <w:rPr>
          <w:sz w:val="22"/>
        </w:rPr>
        <w:t xml:space="preserve">UE/BS demodulation </w:t>
      </w:r>
      <w:r w:rsidR="00845380">
        <w:rPr>
          <w:sz w:val="22"/>
        </w:rPr>
        <w:t>requirements</w:t>
      </w:r>
      <w:r w:rsidR="00A40288">
        <w:rPr>
          <w:sz w:val="22"/>
        </w:rPr>
        <w:t xml:space="preserve"> for </w:t>
      </w:r>
      <w:r w:rsidR="00F34146">
        <w:rPr>
          <w:sz w:val="22"/>
        </w:rPr>
        <w:t>a</w:t>
      </w:r>
      <w:r w:rsidR="00F34146" w:rsidRPr="00F34146">
        <w:rPr>
          <w:sz w:val="22"/>
        </w:rPr>
        <w:t xml:space="preserve">dditional </w:t>
      </w:r>
      <w:r w:rsidR="00F34146">
        <w:rPr>
          <w:sz w:val="22"/>
        </w:rPr>
        <w:t>e</w:t>
      </w:r>
      <w:r w:rsidR="00F34146" w:rsidRPr="00F34146">
        <w:rPr>
          <w:sz w:val="22"/>
        </w:rPr>
        <w:t>nhancements for NB-IoT</w:t>
      </w:r>
    </w:p>
    <w:p w14:paraId="385E2C9B" w14:textId="0A3E2173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BD3C8C">
        <w:rPr>
          <w:sz w:val="22"/>
        </w:rPr>
        <w:t>Approval</w:t>
      </w:r>
    </w:p>
    <w:p w14:paraId="1DE8240F" w14:textId="3E02A313" w:rsidR="009B01F8" w:rsidRDefault="009B01F8" w:rsidP="009B01F8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62A6421A" w14:textId="5B4B0ED2" w:rsidR="004F7A85" w:rsidRDefault="00AB7955" w:rsidP="006F4240">
      <w:r>
        <w:t xml:space="preserve">The ongoing WI on additional MTC enhancement for LTE contains the </w:t>
      </w:r>
      <w:r w:rsidR="008B290B">
        <w:t>several</w:t>
      </w:r>
      <w:r>
        <w:t xml:space="preserve"> objectives</w:t>
      </w:r>
      <w:r w:rsidR="00391CDC">
        <w:t xml:space="preserve"> as listed in Appendix</w:t>
      </w:r>
      <w:r>
        <w:t xml:space="preserve"> </w:t>
      </w:r>
      <w:r>
        <w:fldChar w:fldCharType="begin"/>
      </w:r>
      <w:r>
        <w:instrText xml:space="preserve"> REF _Ref16843642 \r \h </w:instrText>
      </w:r>
      <w:r>
        <w:fldChar w:fldCharType="separate"/>
      </w:r>
      <w:r>
        <w:t>[1]</w:t>
      </w:r>
      <w:r>
        <w:fldChar w:fldCharType="end"/>
      </w:r>
      <w:r w:rsidR="008B290B">
        <w:t>.</w:t>
      </w:r>
    </w:p>
    <w:p w14:paraId="766851DB" w14:textId="10474603" w:rsidR="006F4240" w:rsidRDefault="009F5928" w:rsidP="006F4240">
      <w:r>
        <w:t>F</w:t>
      </w:r>
      <w:r w:rsidR="005A3099">
        <w:t>irst</w:t>
      </w:r>
      <w:r>
        <w:t>ly</w:t>
      </w:r>
      <w:r w:rsidR="00F915E3">
        <w:t>, in our view,</w:t>
      </w:r>
      <w:r w:rsidR="004F7A85">
        <w:t xml:space="preserve"> the </w:t>
      </w:r>
      <w:r w:rsidR="009C7C88">
        <w:t xml:space="preserve">following </w:t>
      </w:r>
      <w:r w:rsidR="004F7A85">
        <w:t>objectives do not impact to UE/BS demodulation requirements</w:t>
      </w:r>
      <w:r w:rsidR="005A3099">
        <w:t>:</w:t>
      </w:r>
    </w:p>
    <w:p w14:paraId="72F079C1" w14:textId="77777777" w:rsidR="006F4240" w:rsidRPr="006720A3" w:rsidRDefault="006F4240" w:rsidP="006F4240">
      <w:pPr>
        <w:pStyle w:val="ListParagraph"/>
        <w:numPr>
          <w:ilvl w:val="0"/>
          <w:numId w:val="20"/>
        </w:numPr>
        <w:rPr>
          <w:b/>
        </w:rPr>
      </w:pPr>
      <w:r w:rsidRPr="006720A3">
        <w:rPr>
          <w:b/>
        </w:rPr>
        <w:t>Scheduling enhancement</w:t>
      </w:r>
    </w:p>
    <w:p w14:paraId="0E7BE045" w14:textId="77777777" w:rsidR="006F4240" w:rsidRDefault="006F4240" w:rsidP="006F4240">
      <w:pPr>
        <w:pStyle w:val="ListParagraph"/>
        <w:numPr>
          <w:ilvl w:val="1"/>
          <w:numId w:val="20"/>
        </w:numPr>
      </w:pPr>
      <w:r>
        <w:t xml:space="preserve">It is called multi-TB scheduling in RAN1/RAN2. In our understanding it is a new UL/DL transmission procedure and it does not affect to demodulation requirements.  </w:t>
      </w:r>
    </w:p>
    <w:p w14:paraId="02A144C4" w14:textId="0E73773B" w:rsidR="009C7C88" w:rsidRPr="006720A3" w:rsidRDefault="009C7C88" w:rsidP="006F4240">
      <w:pPr>
        <w:pStyle w:val="ListParagraph"/>
        <w:numPr>
          <w:ilvl w:val="0"/>
          <w:numId w:val="20"/>
        </w:numPr>
        <w:rPr>
          <w:b/>
        </w:rPr>
      </w:pPr>
      <w:r w:rsidRPr="006720A3">
        <w:rPr>
          <w:b/>
        </w:rPr>
        <w:t>Network management tool enhancement</w:t>
      </w:r>
    </w:p>
    <w:p w14:paraId="7EB1C7B4" w14:textId="67AC1B9D" w:rsidR="001F728B" w:rsidRDefault="001F728B" w:rsidP="00A037C0">
      <w:pPr>
        <w:pStyle w:val="ListParagraph"/>
        <w:numPr>
          <w:ilvl w:val="1"/>
          <w:numId w:val="20"/>
        </w:numPr>
      </w:pPr>
      <w:r>
        <w:t xml:space="preserve">Support self-organization network </w:t>
      </w:r>
      <w:r w:rsidR="008867DD">
        <w:t xml:space="preserve">(SON) functionality. </w:t>
      </w:r>
      <w:r w:rsidR="005A37B8">
        <w:t>This is RRM related improvement but not affect to the demodulation requirements.</w:t>
      </w:r>
    </w:p>
    <w:p w14:paraId="415773FC" w14:textId="53BC8759" w:rsidR="006F4240" w:rsidRPr="006720A3" w:rsidRDefault="006F4240" w:rsidP="006F4240">
      <w:pPr>
        <w:pStyle w:val="ListParagraph"/>
        <w:numPr>
          <w:ilvl w:val="0"/>
          <w:numId w:val="20"/>
        </w:numPr>
        <w:rPr>
          <w:b/>
        </w:rPr>
      </w:pPr>
      <w:r w:rsidRPr="006720A3">
        <w:rPr>
          <w:b/>
        </w:rPr>
        <w:t>Mobility enhancement</w:t>
      </w:r>
    </w:p>
    <w:p w14:paraId="530957DF" w14:textId="1EB01FF8" w:rsidR="006F4240" w:rsidRDefault="005A37B8" w:rsidP="006F4240">
      <w:pPr>
        <w:pStyle w:val="ListParagraph"/>
        <w:numPr>
          <w:ilvl w:val="1"/>
          <w:numId w:val="20"/>
        </w:numPr>
      </w:pPr>
      <w:r>
        <w:t>This is RRM related improvement but not affect to the demodulation requirements</w:t>
      </w:r>
      <w:r w:rsidR="006F4240">
        <w:t>.</w:t>
      </w:r>
    </w:p>
    <w:p w14:paraId="03C7ACE8" w14:textId="30DFB647" w:rsidR="009C7C88" w:rsidRPr="006720A3" w:rsidRDefault="009C7C88" w:rsidP="006F4240">
      <w:pPr>
        <w:pStyle w:val="ListParagraph"/>
        <w:numPr>
          <w:ilvl w:val="0"/>
          <w:numId w:val="20"/>
        </w:numPr>
        <w:rPr>
          <w:b/>
        </w:rPr>
      </w:pPr>
      <w:r w:rsidRPr="006720A3">
        <w:rPr>
          <w:b/>
        </w:rPr>
        <w:t>Improved latency</w:t>
      </w:r>
    </w:p>
    <w:p w14:paraId="11609DE2" w14:textId="0515B6B2" w:rsidR="005A37B8" w:rsidRDefault="005A37B8" w:rsidP="005A37B8">
      <w:pPr>
        <w:pStyle w:val="ListParagraph"/>
        <w:numPr>
          <w:ilvl w:val="1"/>
          <w:numId w:val="20"/>
        </w:numPr>
      </w:pPr>
      <w:r>
        <w:t>This is RRM related improvement but not affect to the demodulation requirements.</w:t>
      </w:r>
    </w:p>
    <w:p w14:paraId="287CF13C" w14:textId="0114532E" w:rsidR="006F4240" w:rsidRPr="006720A3" w:rsidRDefault="006F4240" w:rsidP="006F4240">
      <w:pPr>
        <w:pStyle w:val="ListParagraph"/>
        <w:numPr>
          <w:ilvl w:val="0"/>
          <w:numId w:val="20"/>
        </w:numPr>
        <w:rPr>
          <w:b/>
        </w:rPr>
      </w:pPr>
      <w:r w:rsidRPr="006720A3">
        <w:rPr>
          <w:b/>
        </w:rPr>
        <w:t>Connection to 5GC</w:t>
      </w:r>
    </w:p>
    <w:p w14:paraId="416C7170" w14:textId="4D1B70B4" w:rsidR="00C82B49" w:rsidRDefault="006F4240" w:rsidP="00C82B49">
      <w:pPr>
        <w:pStyle w:val="ListParagraph"/>
        <w:numPr>
          <w:ilvl w:val="1"/>
          <w:numId w:val="20"/>
        </w:numPr>
      </w:pPr>
      <w:r>
        <w:t>Introduction of features</w:t>
      </w:r>
      <w:r w:rsidR="00A037C0">
        <w:t xml:space="preserve"> NB-IoT</w:t>
      </w:r>
      <w:r>
        <w:t xml:space="preserve"> UE connects to 5GC. </w:t>
      </w:r>
      <w:r w:rsidR="004F7A85">
        <w:t xml:space="preserve">This is the higher layer protocol </w:t>
      </w:r>
      <w:r w:rsidR="005A37B8">
        <w:t>features,</w:t>
      </w:r>
      <w:r w:rsidR="004F7A85">
        <w:t xml:space="preserve"> and t</w:t>
      </w:r>
      <w:r>
        <w:t>his does not affect to the demodulation requirements.</w:t>
      </w:r>
    </w:p>
    <w:p w14:paraId="6D35AE27" w14:textId="06DD5931" w:rsidR="00220A99" w:rsidRDefault="009B01F8" w:rsidP="00220A99">
      <w:pPr>
        <w:pStyle w:val="Heading1"/>
      </w:pPr>
      <w:r>
        <w:t>2</w:t>
      </w:r>
      <w:r>
        <w:tab/>
      </w:r>
      <w:r w:rsidR="00BF32D2">
        <w:t>BS demodulation requirements</w:t>
      </w:r>
    </w:p>
    <w:p w14:paraId="74B36FC9" w14:textId="3EEB452B" w:rsidR="000B0ABA" w:rsidRDefault="00662A05" w:rsidP="000B0ABA">
      <w:r>
        <w:t xml:space="preserve">There is one objective which could impact to </w:t>
      </w:r>
      <w:r w:rsidR="00801798">
        <w:t>UL physical layer design</w:t>
      </w:r>
      <w:r>
        <w:t>.</w:t>
      </w:r>
    </w:p>
    <w:p w14:paraId="660F93C2" w14:textId="77777777" w:rsidR="00CA1390" w:rsidRPr="00B47E7D" w:rsidRDefault="00CA1390" w:rsidP="00B47E7D">
      <w:pPr>
        <w:pStyle w:val="ListParagraph"/>
        <w:numPr>
          <w:ilvl w:val="0"/>
          <w:numId w:val="21"/>
        </w:numPr>
        <w:rPr>
          <w:b/>
        </w:rPr>
      </w:pPr>
      <w:r w:rsidRPr="00B47E7D">
        <w:rPr>
          <w:b/>
        </w:rPr>
        <w:t>Improved UL transmission efficiency and/or UE power consumption</w:t>
      </w:r>
    </w:p>
    <w:p w14:paraId="46FF712E" w14:textId="78CBF31B" w:rsidR="00BF32D2" w:rsidRDefault="00662A05" w:rsidP="00B47E7D">
      <w:pPr>
        <w:pStyle w:val="ListParagraph"/>
        <w:numPr>
          <w:ilvl w:val="1"/>
          <w:numId w:val="21"/>
        </w:numPr>
      </w:pPr>
      <w:r>
        <w:t>For this objective, RAN1/RAN2</w:t>
      </w:r>
      <w:r w:rsidR="00CA1390">
        <w:t xml:space="preserve"> </w:t>
      </w:r>
      <w:r>
        <w:t>specifi</w:t>
      </w:r>
      <w:r w:rsidR="000970A5">
        <w:t>es</w:t>
      </w:r>
      <w:r w:rsidR="00B46F48">
        <w:t xml:space="preserve"> the</w:t>
      </w:r>
      <w:r w:rsidR="00CA1390">
        <w:t xml:space="preserve"> transmission in preconfigured resource</w:t>
      </w:r>
      <w:r w:rsidR="00345131">
        <w:t>,</w:t>
      </w:r>
      <w:r w:rsidR="00CA1390">
        <w:t xml:space="preserve"> PUR</w:t>
      </w:r>
      <w:r w:rsidR="00C550AB">
        <w:t xml:space="preserve">, where </w:t>
      </w:r>
      <w:r w:rsidR="00F676DE">
        <w:t xml:space="preserve">UE transmits UL channel on the </w:t>
      </w:r>
      <w:r w:rsidR="00C82B49">
        <w:t xml:space="preserve">UL </w:t>
      </w:r>
      <w:r w:rsidR="00CB35A2">
        <w:t xml:space="preserve">resources preconfigured by the network. </w:t>
      </w:r>
      <w:r w:rsidR="00C82B49">
        <w:t xml:space="preserve">RAN1/RAN2 are discussing </w:t>
      </w:r>
      <w:r w:rsidR="00EB18A1">
        <w:t>the</w:t>
      </w:r>
      <w:r w:rsidR="00C82B49">
        <w:t xml:space="preserve"> procedure to introduce PUR, </w:t>
      </w:r>
      <w:r w:rsidR="00345131">
        <w:t>but</w:t>
      </w:r>
      <w:r w:rsidR="00C82B49">
        <w:t xml:space="preserve"> they </w:t>
      </w:r>
      <w:r w:rsidR="00345131">
        <w:t xml:space="preserve">reuse </w:t>
      </w:r>
      <w:r w:rsidR="00C82B49">
        <w:t>the</w:t>
      </w:r>
      <w:r w:rsidR="00345131">
        <w:t xml:space="preserve"> existing UL</w:t>
      </w:r>
      <w:r w:rsidR="00C82B49">
        <w:t xml:space="preserve"> physical layer. Therefore</w:t>
      </w:r>
      <w:r w:rsidR="00B47E7D">
        <w:t>,</w:t>
      </w:r>
      <w:r w:rsidR="00C82B49">
        <w:t xml:space="preserve"> we don’t think this feature does not </w:t>
      </w:r>
      <w:r w:rsidR="00F6391D">
        <w:t>require new</w:t>
      </w:r>
      <w:r w:rsidR="00C82B49">
        <w:t xml:space="preserve"> BS demodulation </w:t>
      </w:r>
      <w:r w:rsidR="00C82B49">
        <w:lastRenderedPageBreak/>
        <w:t xml:space="preserve">requirements. </w:t>
      </w:r>
    </w:p>
    <w:p w14:paraId="18105FAA" w14:textId="3A9466C7" w:rsidR="00BF32D2" w:rsidRPr="00C260CA" w:rsidRDefault="00BF32D2" w:rsidP="00BF32D2">
      <w:pPr>
        <w:rPr>
          <w:b/>
        </w:rPr>
      </w:pPr>
      <w:r w:rsidRPr="00C260CA">
        <w:rPr>
          <w:b/>
        </w:rPr>
        <w:t xml:space="preserve">Proposal 1: No BS demodulation requirements for Rel-16 </w:t>
      </w:r>
      <w:r w:rsidR="00B91F5A">
        <w:rPr>
          <w:b/>
        </w:rPr>
        <w:t>NB-IoT</w:t>
      </w:r>
      <w:r w:rsidRPr="00C260CA">
        <w:rPr>
          <w:b/>
        </w:rPr>
        <w:t xml:space="preserve"> WI.</w:t>
      </w:r>
    </w:p>
    <w:p w14:paraId="0D8BDB20" w14:textId="060DC767" w:rsidR="00BF32D2" w:rsidRDefault="00BF32D2" w:rsidP="00BF32D2">
      <w:pPr>
        <w:pStyle w:val="Heading1"/>
      </w:pPr>
      <w:r>
        <w:t>3</w:t>
      </w:r>
      <w:r>
        <w:tab/>
        <w:t xml:space="preserve">UE demodulation </w:t>
      </w:r>
      <w:r w:rsidRPr="00BF32D2">
        <w:t>requir</w:t>
      </w:r>
      <w:r>
        <w:t>ements</w:t>
      </w:r>
    </w:p>
    <w:p w14:paraId="67F966D5" w14:textId="59A77995" w:rsidR="00BF32D2" w:rsidRDefault="00E83CF3" w:rsidP="00BF32D2">
      <w:r>
        <w:t xml:space="preserve">There are several objectives which could impact to </w:t>
      </w:r>
      <w:r w:rsidR="004B7E0A">
        <w:t>DL physical layer design</w:t>
      </w:r>
      <w:r>
        <w:t>.</w:t>
      </w:r>
    </w:p>
    <w:p w14:paraId="332D8D86" w14:textId="1249F117" w:rsidR="00740C53" w:rsidRPr="00B47E7D" w:rsidRDefault="00CA1390" w:rsidP="00B47E7D">
      <w:pPr>
        <w:pStyle w:val="ListParagraph"/>
        <w:numPr>
          <w:ilvl w:val="0"/>
          <w:numId w:val="21"/>
        </w:numPr>
        <w:rPr>
          <w:b/>
        </w:rPr>
      </w:pPr>
      <w:r w:rsidRPr="00B47E7D">
        <w:rPr>
          <w:b/>
        </w:rPr>
        <w:t>Improved DL transmission efficiency and/or UE power consumption</w:t>
      </w:r>
    </w:p>
    <w:p w14:paraId="29AA8F1A" w14:textId="69A8574C" w:rsidR="00CA1390" w:rsidRDefault="00740C53" w:rsidP="00B47E7D">
      <w:pPr>
        <w:pStyle w:val="ListParagraph"/>
        <w:numPr>
          <w:ilvl w:val="1"/>
          <w:numId w:val="21"/>
        </w:numPr>
      </w:pPr>
      <w:r>
        <w:t xml:space="preserve">In this </w:t>
      </w:r>
      <w:r w:rsidR="00DA6636">
        <w:t>objective, RAN1/RAN2 are going to specify</w:t>
      </w:r>
      <w:r w:rsidR="00CA1390">
        <w:t xml:space="preserve"> </w:t>
      </w:r>
      <w:r w:rsidR="00DA6636">
        <w:t xml:space="preserve">1) </w:t>
      </w:r>
      <w:r w:rsidR="00CA1390">
        <w:t xml:space="preserve">the mobile terminated early data transmission and </w:t>
      </w:r>
      <w:r w:rsidR="00BE12AF">
        <w:t>2</w:t>
      </w:r>
      <w:r w:rsidR="00DA6636">
        <w:t xml:space="preserve">) </w:t>
      </w:r>
      <w:r w:rsidR="00CA1390">
        <w:t>UE-group wake-up signal</w:t>
      </w:r>
      <w:r w:rsidR="008C605E">
        <w:t xml:space="preserve">, </w:t>
      </w:r>
      <w:r w:rsidR="00CA1390">
        <w:t xml:space="preserve">WUS. </w:t>
      </w:r>
      <w:r w:rsidR="005A59E9">
        <w:t xml:space="preserve">1) is discussed in RAN2 </w:t>
      </w:r>
      <w:r w:rsidR="006E0E5A">
        <w:t>and it does not affect to UE demodulation</w:t>
      </w:r>
      <w:r w:rsidR="008C605E">
        <w:t xml:space="preserve"> performance.</w:t>
      </w:r>
      <w:r w:rsidR="006E0E5A">
        <w:t xml:space="preserve"> </w:t>
      </w:r>
      <w:r w:rsidR="00BE12AF">
        <w:t>2</w:t>
      </w:r>
      <w:r w:rsidR="006E0E5A">
        <w:t xml:space="preserve">) </w:t>
      </w:r>
      <w:r w:rsidR="00BE12AF">
        <w:t>is</w:t>
      </w:r>
      <w:r w:rsidR="006E0E5A">
        <w:t xml:space="preserve"> </w:t>
      </w:r>
      <w:r w:rsidR="00681047">
        <w:t>discussed</w:t>
      </w:r>
      <w:r w:rsidR="006E0E5A">
        <w:t xml:space="preserve"> </w:t>
      </w:r>
      <w:r w:rsidR="00681047">
        <w:t>in</w:t>
      </w:r>
      <w:r w:rsidR="002D1AAB">
        <w:t xml:space="preserve"> </w:t>
      </w:r>
      <w:r w:rsidR="006E0E5A">
        <w:t xml:space="preserve">RRM </w:t>
      </w:r>
      <w:r w:rsidR="008C605E">
        <w:t xml:space="preserve">but </w:t>
      </w:r>
      <w:r w:rsidR="006E0E5A">
        <w:t>it does not affect to UE demodulation</w:t>
      </w:r>
      <w:r w:rsidR="00923BAA">
        <w:t xml:space="preserve"> performance</w:t>
      </w:r>
      <w:r w:rsidR="006E0E5A">
        <w:t xml:space="preserve">. </w:t>
      </w:r>
    </w:p>
    <w:p w14:paraId="2DD91C07" w14:textId="4347FB8D" w:rsidR="004E0BF1" w:rsidRPr="00B47E7D" w:rsidRDefault="004E0BF1" w:rsidP="00B47E7D">
      <w:pPr>
        <w:pStyle w:val="ListParagraph"/>
        <w:numPr>
          <w:ilvl w:val="0"/>
          <w:numId w:val="21"/>
        </w:numPr>
        <w:rPr>
          <w:b/>
        </w:rPr>
      </w:pPr>
      <w:r w:rsidRPr="00B47E7D">
        <w:rPr>
          <w:b/>
        </w:rPr>
        <w:t>Improved multi-carrier operation</w:t>
      </w:r>
    </w:p>
    <w:p w14:paraId="3B8A3633" w14:textId="6A3138CC" w:rsidR="00BE12AF" w:rsidRPr="00BE12AF" w:rsidRDefault="00BE12AF" w:rsidP="00B47E7D">
      <w:pPr>
        <w:pStyle w:val="ListParagraph"/>
        <w:numPr>
          <w:ilvl w:val="1"/>
          <w:numId w:val="21"/>
        </w:numPr>
      </w:pPr>
      <w:r w:rsidRPr="00BE12AF">
        <w:t>In</w:t>
      </w:r>
      <w:r>
        <w:t xml:space="preserve"> this objective RAN1/RAN2 are going to specify 1) channel quality reporting and 2) </w:t>
      </w:r>
      <w:r w:rsidR="00923BAA" w:rsidRPr="00BE12AF">
        <w:t>signaling</w:t>
      </w:r>
      <w:r w:rsidRPr="00BE12AF">
        <w:t xml:space="preserve"> to indicate on a non-anchor carrier for paging</w:t>
      </w:r>
      <w:r>
        <w:t>. 1) is discussed in RRM and it does not affect to UE demodulation</w:t>
      </w:r>
      <w:r w:rsidR="00923BAA">
        <w:t xml:space="preserve"> performance</w:t>
      </w:r>
      <w:r>
        <w:t xml:space="preserve">. 2) is </w:t>
      </w:r>
      <w:r w:rsidR="00655AB6">
        <w:t xml:space="preserve">the paging reception in </w:t>
      </w:r>
      <w:r>
        <w:t>IDLE mode</w:t>
      </w:r>
      <w:r w:rsidR="00923BAA">
        <w:t xml:space="preserve">. It does not affect to UE demodulation requirements because </w:t>
      </w:r>
      <w:r>
        <w:t>RAN4</w:t>
      </w:r>
      <w:r w:rsidR="009709E5">
        <w:t xml:space="preserve"> </w:t>
      </w:r>
      <w:r>
        <w:t>does not specify the demodulation requirement in IDLE</w:t>
      </w:r>
      <w:r w:rsidR="009709E5">
        <w:t>.</w:t>
      </w:r>
    </w:p>
    <w:p w14:paraId="77592315" w14:textId="1B768BAD" w:rsidR="00E83CF3" w:rsidRPr="00B47E7D" w:rsidRDefault="00CA1390" w:rsidP="00B47E7D">
      <w:pPr>
        <w:pStyle w:val="ListParagraph"/>
        <w:numPr>
          <w:ilvl w:val="0"/>
          <w:numId w:val="21"/>
        </w:numPr>
        <w:rPr>
          <w:b/>
        </w:rPr>
      </w:pPr>
      <w:r w:rsidRPr="00B47E7D">
        <w:rPr>
          <w:b/>
        </w:rPr>
        <w:t>Coexistence with NR</w:t>
      </w:r>
    </w:p>
    <w:p w14:paraId="35BFABE7" w14:textId="32352AEB" w:rsidR="00D94660" w:rsidRPr="00B47E7D" w:rsidRDefault="00D94660" w:rsidP="00B47E7D">
      <w:pPr>
        <w:pStyle w:val="ListParagraph"/>
        <w:numPr>
          <w:ilvl w:val="1"/>
          <w:numId w:val="21"/>
        </w:numPr>
        <w:rPr>
          <w:bCs/>
        </w:rPr>
      </w:pPr>
      <w:r w:rsidRPr="00B47E7D">
        <w:rPr>
          <w:bCs/>
        </w:rPr>
        <w:t>In this objective, RAN1/RAN2 are going to specify the</w:t>
      </w:r>
      <w:r w:rsidR="00655AB6" w:rsidRPr="00B47E7D">
        <w:rPr>
          <w:bCs/>
        </w:rPr>
        <w:t xml:space="preserve"> NB-IoT</w:t>
      </w:r>
      <w:r w:rsidRPr="00B47E7D">
        <w:rPr>
          <w:bCs/>
        </w:rPr>
        <w:t xml:space="preserve"> resource reservation</w:t>
      </w:r>
      <w:r w:rsidR="00655AB6" w:rsidRPr="00B47E7D">
        <w:rPr>
          <w:bCs/>
        </w:rPr>
        <w:t xml:space="preserve">, which </w:t>
      </w:r>
      <w:r w:rsidR="00632978" w:rsidRPr="00B47E7D">
        <w:rPr>
          <w:bCs/>
        </w:rPr>
        <w:t xml:space="preserve">is </w:t>
      </w:r>
      <w:r w:rsidR="00951DA9" w:rsidRPr="00B47E7D">
        <w:rPr>
          <w:bCs/>
        </w:rPr>
        <w:t>to extend the existing</w:t>
      </w:r>
      <w:r w:rsidR="00B320B5" w:rsidRPr="00B47E7D">
        <w:rPr>
          <w:bCs/>
        </w:rPr>
        <w:t xml:space="preserve"> </w:t>
      </w:r>
      <w:r w:rsidR="00923BAA" w:rsidRPr="00B47E7D">
        <w:rPr>
          <w:bCs/>
        </w:rPr>
        <w:t>‘</w:t>
      </w:r>
      <w:r w:rsidR="00655AB6" w:rsidRPr="00B47E7D">
        <w:rPr>
          <w:bCs/>
        </w:rPr>
        <w:t>NB-IoT</w:t>
      </w:r>
      <w:r w:rsidR="00951DA9" w:rsidRPr="00B47E7D">
        <w:rPr>
          <w:bCs/>
        </w:rPr>
        <w:t xml:space="preserve"> DL subframe</w:t>
      </w:r>
      <w:r w:rsidR="00923BAA" w:rsidRPr="00B47E7D">
        <w:rPr>
          <w:bCs/>
        </w:rPr>
        <w:t>’</w:t>
      </w:r>
      <w:r w:rsidR="00363804" w:rsidRPr="00B47E7D">
        <w:rPr>
          <w:bCs/>
        </w:rPr>
        <w:t xml:space="preserve"> concept</w:t>
      </w:r>
      <w:r w:rsidR="00951DA9" w:rsidRPr="00B47E7D">
        <w:rPr>
          <w:bCs/>
        </w:rPr>
        <w:t xml:space="preserve"> to slot/symbol levels</w:t>
      </w:r>
      <w:r w:rsidR="00923BAA" w:rsidRPr="00B47E7D">
        <w:rPr>
          <w:bCs/>
        </w:rPr>
        <w:t>.</w:t>
      </w:r>
      <w:r w:rsidR="00951DA9" w:rsidRPr="00B47E7D">
        <w:rPr>
          <w:bCs/>
        </w:rPr>
        <w:t xml:space="preserve"> </w:t>
      </w:r>
      <w:r w:rsidR="00923BAA" w:rsidRPr="00B47E7D">
        <w:rPr>
          <w:bCs/>
        </w:rPr>
        <w:t>W</w:t>
      </w:r>
      <w:r w:rsidR="00DF597D" w:rsidRPr="00B47E7D">
        <w:rPr>
          <w:bCs/>
        </w:rPr>
        <w:t>e don’t think it requires</w:t>
      </w:r>
      <w:r w:rsidR="00EE3208">
        <w:rPr>
          <w:bCs/>
        </w:rPr>
        <w:t xml:space="preserve"> new </w:t>
      </w:r>
      <w:r w:rsidR="00DF597D" w:rsidRPr="00B47E7D">
        <w:rPr>
          <w:bCs/>
        </w:rPr>
        <w:t xml:space="preserve">UE demodulation </w:t>
      </w:r>
      <w:r w:rsidR="00EE3208">
        <w:rPr>
          <w:bCs/>
        </w:rPr>
        <w:t>requirement</w:t>
      </w:r>
      <w:r w:rsidR="00CE633D">
        <w:rPr>
          <w:bCs/>
        </w:rPr>
        <w:t>s</w:t>
      </w:r>
      <w:r w:rsidR="00EE3208">
        <w:rPr>
          <w:bCs/>
        </w:rPr>
        <w:t>.</w:t>
      </w:r>
      <w:r w:rsidR="00DF597D" w:rsidRPr="00B47E7D">
        <w:rPr>
          <w:bCs/>
        </w:rPr>
        <w:t xml:space="preserve"> </w:t>
      </w:r>
    </w:p>
    <w:p w14:paraId="04EEA158" w14:textId="409DA0FA" w:rsidR="00BF32D2" w:rsidRPr="004C0750" w:rsidRDefault="00851271" w:rsidP="004C0750">
      <w:r>
        <w:t xml:space="preserve">According to </w:t>
      </w:r>
      <w:r w:rsidR="007D4792">
        <w:t>our observation</w:t>
      </w:r>
      <w:r>
        <w:t xml:space="preserve">, we </w:t>
      </w:r>
      <w:r w:rsidR="004C0750">
        <w:t xml:space="preserve">don’t </w:t>
      </w:r>
      <w:r w:rsidR="007D4792">
        <w:t>see</w:t>
      </w:r>
      <w:r>
        <w:t xml:space="preserve"> </w:t>
      </w:r>
      <w:r w:rsidR="004C0750">
        <w:t xml:space="preserve">any new features introduced in Rel-16 NB-IoT </w:t>
      </w:r>
      <w:r w:rsidR="00281F3B">
        <w:t>require</w:t>
      </w:r>
      <w:r w:rsidR="004C0750">
        <w:t xml:space="preserve"> UE demodulation r</w:t>
      </w:r>
      <w:bookmarkStart w:id="3" w:name="_GoBack"/>
      <w:bookmarkEnd w:id="3"/>
      <w:r w:rsidR="004C0750">
        <w:t xml:space="preserve">equirements. </w:t>
      </w:r>
    </w:p>
    <w:p w14:paraId="18559D33" w14:textId="7B7CF50B" w:rsidR="002C21CF" w:rsidRPr="002C21CF" w:rsidRDefault="007B5554" w:rsidP="002C21CF">
      <w:pPr>
        <w:rPr>
          <w:b/>
        </w:rPr>
      </w:pPr>
      <w:r w:rsidRPr="007B5554">
        <w:rPr>
          <w:b/>
        </w:rPr>
        <w:t xml:space="preserve">Proposal </w:t>
      </w:r>
      <w:r>
        <w:rPr>
          <w:b/>
        </w:rPr>
        <w:t>2</w:t>
      </w:r>
      <w:r w:rsidRPr="007B5554">
        <w:rPr>
          <w:b/>
        </w:rPr>
        <w:t xml:space="preserve">: No </w:t>
      </w:r>
      <w:r>
        <w:rPr>
          <w:b/>
        </w:rPr>
        <w:t>UE</w:t>
      </w:r>
      <w:r w:rsidRPr="007B5554">
        <w:rPr>
          <w:b/>
        </w:rPr>
        <w:t xml:space="preserve"> demodulation requirements for Rel-16 </w:t>
      </w:r>
      <w:r>
        <w:rPr>
          <w:b/>
        </w:rPr>
        <w:t>NB-IoT</w:t>
      </w:r>
      <w:r w:rsidRPr="007B5554">
        <w:rPr>
          <w:b/>
        </w:rPr>
        <w:t xml:space="preserve"> WI.</w:t>
      </w:r>
    </w:p>
    <w:p w14:paraId="02059783" w14:textId="12E429FC" w:rsidR="00BF32D2" w:rsidRDefault="00BF32D2" w:rsidP="00BF32D2">
      <w:pPr>
        <w:pStyle w:val="Heading1"/>
      </w:pPr>
      <w:r>
        <w:t>4</w:t>
      </w:r>
      <w:r>
        <w:tab/>
        <w:t>Summary</w:t>
      </w:r>
    </w:p>
    <w:p w14:paraId="35B2E2BA" w14:textId="0F611A71" w:rsidR="00B91F5A" w:rsidRPr="00C260CA" w:rsidRDefault="00B91F5A" w:rsidP="00B91F5A">
      <w:pPr>
        <w:rPr>
          <w:b/>
        </w:rPr>
      </w:pPr>
      <w:r w:rsidRPr="00C260CA">
        <w:rPr>
          <w:b/>
        </w:rPr>
        <w:t xml:space="preserve">Proposal 1: No BS demodulation requirements for Rel-16 </w:t>
      </w:r>
      <w:r>
        <w:rPr>
          <w:b/>
        </w:rPr>
        <w:t>NB-IoT</w:t>
      </w:r>
      <w:r w:rsidRPr="00C260CA">
        <w:rPr>
          <w:b/>
        </w:rPr>
        <w:t xml:space="preserve"> WI.</w:t>
      </w:r>
    </w:p>
    <w:p w14:paraId="00C0FC9E" w14:textId="1B810482" w:rsidR="002C21CF" w:rsidRPr="00B91F5A" w:rsidRDefault="00B91F5A" w:rsidP="00BF32D2">
      <w:pPr>
        <w:rPr>
          <w:b/>
        </w:rPr>
      </w:pPr>
      <w:r w:rsidRPr="007B5554">
        <w:rPr>
          <w:b/>
        </w:rPr>
        <w:t xml:space="preserve">Proposal </w:t>
      </w:r>
      <w:r>
        <w:rPr>
          <w:b/>
        </w:rPr>
        <w:t>2</w:t>
      </w:r>
      <w:r w:rsidRPr="007B5554">
        <w:rPr>
          <w:b/>
        </w:rPr>
        <w:t xml:space="preserve">: No </w:t>
      </w:r>
      <w:r>
        <w:rPr>
          <w:b/>
        </w:rPr>
        <w:t>UE</w:t>
      </w:r>
      <w:r w:rsidRPr="007B5554">
        <w:rPr>
          <w:b/>
        </w:rPr>
        <w:t xml:space="preserve"> demodulation requirements for Rel-16 </w:t>
      </w:r>
      <w:r>
        <w:rPr>
          <w:b/>
        </w:rPr>
        <w:t>NB-IoT</w:t>
      </w:r>
      <w:r w:rsidRPr="007B5554">
        <w:rPr>
          <w:b/>
        </w:rPr>
        <w:t xml:space="preserve"> WI.</w:t>
      </w:r>
    </w:p>
    <w:p w14:paraId="15AE7CF6" w14:textId="48998999" w:rsidR="00887C74" w:rsidRPr="00E14EAA" w:rsidRDefault="005A782E" w:rsidP="00E14EAA">
      <w:pPr>
        <w:pStyle w:val="Heading1"/>
        <w:rPr>
          <w:lang w:val="en-US"/>
        </w:rPr>
      </w:pPr>
      <w:r w:rsidRPr="00FD363A">
        <w:rPr>
          <w:lang w:val="en-US"/>
        </w:rPr>
        <w:t>References</w:t>
      </w:r>
    </w:p>
    <w:p w14:paraId="302795D4" w14:textId="2E82C13A" w:rsidR="00A2187A" w:rsidRDefault="00A553E7" w:rsidP="00F361C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4" w:name="_Ref16843642"/>
      <w:bookmarkStart w:id="5" w:name="_Ref16604413"/>
      <w:r>
        <w:t>R</w:t>
      </w:r>
      <w:r w:rsidR="00DE6F31">
        <w:t>P-</w:t>
      </w:r>
      <w:r w:rsidR="00D2696A">
        <w:t>1</w:t>
      </w:r>
      <w:r w:rsidR="00034FFF">
        <w:t>92313</w:t>
      </w:r>
      <w:r>
        <w:t>, “</w:t>
      </w:r>
      <w:r w:rsidR="00034FFF" w:rsidRPr="00034FFF">
        <w:t>WID revision: Additional enhancements for NB-IoT</w:t>
      </w:r>
      <w:r w:rsidR="00D2696A">
        <w:t>”</w:t>
      </w:r>
      <w:r w:rsidR="00A2187A">
        <w:t xml:space="preserve">, </w:t>
      </w:r>
      <w:r w:rsidR="00034FFF">
        <w:t>Futurewei</w:t>
      </w:r>
      <w:r w:rsidR="00A2187A">
        <w:t>.</w:t>
      </w:r>
      <w:bookmarkEnd w:id="4"/>
    </w:p>
    <w:p w14:paraId="5C3E3BA9" w14:textId="43BF9648" w:rsidR="00D7433D" w:rsidRDefault="00D7433D" w:rsidP="00F361C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r>
        <w:t>R1-191157</w:t>
      </w:r>
      <w:r w:rsidR="00034FFF">
        <w:t>5</w:t>
      </w:r>
      <w:r>
        <w:t>, “</w:t>
      </w:r>
      <w:r w:rsidR="00034FFF" w:rsidRPr="00034FFF">
        <w:t>RAN1 agreements for Rel-16 Additional Enhancements for NB-IoT</w:t>
      </w:r>
      <w:r>
        <w:t xml:space="preserve">”, </w:t>
      </w:r>
      <w:r w:rsidRPr="00D7433D">
        <w:t>WI rapporteur (</w:t>
      </w:r>
      <w:r w:rsidR="00034FFF">
        <w:t>Futurewei</w:t>
      </w:r>
      <w:r w:rsidRPr="00D7433D">
        <w:t>)</w:t>
      </w:r>
      <w:r>
        <w:t>.</w:t>
      </w:r>
    </w:p>
    <w:bookmarkEnd w:id="5"/>
    <w:p w14:paraId="6D73089A" w14:textId="77777777" w:rsidR="001366E0" w:rsidRDefault="001366E0" w:rsidP="001366E0"/>
    <w:p w14:paraId="1BCE2989" w14:textId="47A76EE3" w:rsidR="001366E0" w:rsidRDefault="006D5909" w:rsidP="006D5909">
      <w:pPr>
        <w:pStyle w:val="Heading1"/>
      </w:pPr>
      <w:r>
        <w:t xml:space="preserve">Appendix: Objective of </w:t>
      </w:r>
      <w:r w:rsidR="00CF18A1" w:rsidRPr="00034FFF">
        <w:t>Additional enhancements for NB-IoT</w:t>
      </w:r>
    </w:p>
    <w:p w14:paraId="29A30FED" w14:textId="77777777" w:rsidR="00856B9A" w:rsidRPr="00BE6C0C" w:rsidRDefault="00856B9A" w:rsidP="00856B9A">
      <w:pPr>
        <w:spacing w:after="0"/>
        <w:rPr>
          <w:b/>
          <w:bCs/>
        </w:rPr>
      </w:pPr>
      <w:r w:rsidRPr="00BE6C0C">
        <w:rPr>
          <w:b/>
          <w:bCs/>
        </w:rPr>
        <w:t>Improved DL transmission efficiency and/or UE power consumption:</w:t>
      </w:r>
    </w:p>
    <w:p w14:paraId="6FA6C339" w14:textId="77777777" w:rsidR="00856B9A" w:rsidRPr="00BE6C0C" w:rsidRDefault="00856B9A" w:rsidP="00856B9A">
      <w:pPr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bCs/>
        </w:rPr>
      </w:pPr>
      <w:r w:rsidRPr="00BE6C0C">
        <w:rPr>
          <w:bCs/>
        </w:rPr>
        <w:lastRenderedPageBreak/>
        <w:t>Specify support for mobile-terminated (MT) early data transmission (EDT) [RAN2</w:t>
      </w:r>
      <w:r>
        <w:rPr>
          <w:bCs/>
        </w:rPr>
        <w:t>, RAN3</w:t>
      </w:r>
      <w:r w:rsidRPr="00BE6C0C">
        <w:rPr>
          <w:bCs/>
        </w:rPr>
        <w:t>]</w:t>
      </w:r>
    </w:p>
    <w:p w14:paraId="6B9C5086" w14:textId="77777777" w:rsidR="00856B9A" w:rsidRPr="00BE6C0C" w:rsidRDefault="00856B9A" w:rsidP="00856B9A">
      <w:pPr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bCs/>
        </w:rPr>
      </w:pPr>
      <w:bookmarkStart w:id="6" w:name="_Hlk515907437"/>
      <w:r w:rsidRPr="00BE6C0C">
        <w:rPr>
          <w:bCs/>
        </w:rPr>
        <w:t>Specify support for UE-group wake-up signal (WUS) [RAN1, RAN2, RAN4]</w:t>
      </w:r>
    </w:p>
    <w:bookmarkEnd w:id="6"/>
    <w:p w14:paraId="66CA1765" w14:textId="77777777" w:rsidR="00856B9A" w:rsidRPr="00BE6C0C" w:rsidRDefault="00856B9A" w:rsidP="00856B9A">
      <w:pPr>
        <w:spacing w:after="0"/>
        <w:rPr>
          <w:bCs/>
        </w:rPr>
      </w:pPr>
    </w:p>
    <w:p w14:paraId="71F05B20" w14:textId="77777777" w:rsidR="00856B9A" w:rsidRPr="00BE6C0C" w:rsidRDefault="00856B9A" w:rsidP="00856B9A">
      <w:pPr>
        <w:spacing w:after="0"/>
        <w:rPr>
          <w:b/>
          <w:bCs/>
        </w:rPr>
      </w:pPr>
      <w:r w:rsidRPr="00BE6C0C">
        <w:rPr>
          <w:b/>
          <w:bCs/>
        </w:rPr>
        <w:t>Improved UL transmission efficiency</w:t>
      </w:r>
      <w:bookmarkStart w:id="7" w:name="_Hlk515906322"/>
      <w:r w:rsidRPr="00BE6C0C">
        <w:rPr>
          <w:b/>
          <w:bCs/>
        </w:rPr>
        <w:t xml:space="preserve"> and/or UE power consumption</w:t>
      </w:r>
      <w:bookmarkEnd w:id="7"/>
      <w:r w:rsidRPr="00BE6C0C">
        <w:rPr>
          <w:b/>
          <w:bCs/>
        </w:rPr>
        <w:t>:</w:t>
      </w:r>
    </w:p>
    <w:p w14:paraId="2CE4C7DF" w14:textId="77777777" w:rsidR="00856B9A" w:rsidRPr="00BE6C0C" w:rsidRDefault="00856B9A" w:rsidP="00856B9A">
      <w:pPr>
        <w:widowControl/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bCs/>
        </w:rPr>
      </w:pPr>
      <w:r w:rsidRPr="00BE6C0C">
        <w:rPr>
          <w:bCs/>
        </w:rPr>
        <w:t xml:space="preserve">Specify support for transmission in preconfigured resources in idle and/or connected mode based on SC-FDMA waveform for UEs with a valid timing </w:t>
      </w:r>
      <w:proofErr w:type="gramStart"/>
      <w:r w:rsidRPr="00BE6C0C">
        <w:rPr>
          <w:bCs/>
        </w:rPr>
        <w:t>advance[</w:t>
      </w:r>
      <w:proofErr w:type="gramEnd"/>
      <w:r w:rsidRPr="00BE6C0C">
        <w:rPr>
          <w:bCs/>
        </w:rPr>
        <w:t>RAN1, RAN2, RAN4]</w:t>
      </w:r>
    </w:p>
    <w:p w14:paraId="5FD4898E" w14:textId="77777777" w:rsidR="00856B9A" w:rsidRPr="00BE6C0C" w:rsidRDefault="00856B9A" w:rsidP="00856B9A">
      <w:pPr>
        <w:widowControl/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bCs/>
        </w:rPr>
      </w:pPr>
      <w:r w:rsidRPr="00BE6C0C">
        <w:rPr>
          <w:bCs/>
        </w:rPr>
        <w:t>Both shared resources and dedicated resources can be discussed</w:t>
      </w:r>
    </w:p>
    <w:p w14:paraId="77ADFABA" w14:textId="77777777" w:rsidR="00856B9A" w:rsidRPr="00BE6C0C" w:rsidRDefault="00856B9A" w:rsidP="00856B9A">
      <w:pPr>
        <w:widowControl/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bCs/>
        </w:rPr>
      </w:pPr>
      <w:r w:rsidRPr="00BE6C0C">
        <w:rPr>
          <w:bCs/>
        </w:rPr>
        <w:t>Note: This is limited to orthogonal (multi) access schemes</w:t>
      </w:r>
    </w:p>
    <w:p w14:paraId="6878B238" w14:textId="77777777" w:rsidR="00856B9A" w:rsidRPr="00BE6C0C" w:rsidRDefault="00856B9A" w:rsidP="00856B9A">
      <w:pPr>
        <w:spacing w:after="0"/>
        <w:rPr>
          <w:b/>
          <w:bCs/>
        </w:rPr>
      </w:pPr>
    </w:p>
    <w:p w14:paraId="795A09E6" w14:textId="77777777" w:rsidR="00856B9A" w:rsidRPr="00BE6C0C" w:rsidRDefault="00856B9A" w:rsidP="00856B9A">
      <w:pPr>
        <w:spacing w:after="0"/>
        <w:rPr>
          <w:b/>
          <w:bCs/>
        </w:rPr>
      </w:pPr>
      <w:r w:rsidRPr="00BE6C0C">
        <w:rPr>
          <w:b/>
          <w:bCs/>
        </w:rPr>
        <w:t>Scheduling enhancement:</w:t>
      </w:r>
    </w:p>
    <w:p w14:paraId="0E3AAA8E" w14:textId="77777777" w:rsidR="00856B9A" w:rsidRPr="00BE6C0C" w:rsidRDefault="00856B9A" w:rsidP="00856B9A">
      <w:pPr>
        <w:widowControl/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bCs/>
        </w:rPr>
      </w:pPr>
      <w:r w:rsidRPr="00BE6C0C">
        <w:rPr>
          <w:bCs/>
        </w:rPr>
        <w:t>Specify scheduling multiple DL/UL transport blocks with or without DCI for SC-PTM and unicast [RAN1, RAN2]</w:t>
      </w:r>
    </w:p>
    <w:p w14:paraId="7BADAF92" w14:textId="77777777" w:rsidR="00856B9A" w:rsidRPr="00BE6C0C" w:rsidRDefault="00856B9A" w:rsidP="00856B9A">
      <w:pPr>
        <w:widowControl/>
        <w:numPr>
          <w:ilvl w:val="1"/>
          <w:numId w:val="23"/>
        </w:numPr>
        <w:overflowPunct w:val="0"/>
        <w:autoSpaceDE w:val="0"/>
        <w:autoSpaceDN w:val="0"/>
        <w:spacing w:after="0" w:line="240" w:lineRule="auto"/>
        <w:jc w:val="left"/>
      </w:pPr>
      <w:r w:rsidRPr="00BE6C0C">
        <w:rPr>
          <w:lang w:eastAsia="zh-CN"/>
        </w:rPr>
        <w:t>Enhancement of SPS can be discussed.</w:t>
      </w:r>
    </w:p>
    <w:p w14:paraId="513577C3" w14:textId="77777777" w:rsidR="00856B9A" w:rsidRPr="00BE6C0C" w:rsidRDefault="00856B9A" w:rsidP="00856B9A">
      <w:pPr>
        <w:spacing w:after="0"/>
        <w:rPr>
          <w:bCs/>
        </w:rPr>
      </w:pPr>
    </w:p>
    <w:p w14:paraId="0B405A45" w14:textId="77777777" w:rsidR="00856B9A" w:rsidRPr="00BE6C0C" w:rsidRDefault="00856B9A" w:rsidP="00856B9A">
      <w:pPr>
        <w:spacing w:after="0"/>
        <w:rPr>
          <w:b/>
          <w:bCs/>
        </w:rPr>
      </w:pPr>
      <w:r w:rsidRPr="00BE6C0C">
        <w:rPr>
          <w:b/>
          <w:bCs/>
        </w:rPr>
        <w:t>Network management tool enhancement:</w:t>
      </w:r>
    </w:p>
    <w:p w14:paraId="3ED3C828" w14:textId="77777777" w:rsidR="00856B9A" w:rsidRPr="00BE6C0C" w:rsidRDefault="00856B9A" w:rsidP="00856B9A">
      <w:pPr>
        <w:widowControl/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bCs/>
        </w:rPr>
      </w:pPr>
      <w:r w:rsidRPr="00BE6C0C">
        <w:rPr>
          <w:bCs/>
        </w:rPr>
        <w:t>SON support for reporting of [RAN2, RAN3]</w:t>
      </w:r>
    </w:p>
    <w:p w14:paraId="5DB27E1F" w14:textId="77777777" w:rsidR="00856B9A" w:rsidRPr="00BE6C0C" w:rsidRDefault="00856B9A" w:rsidP="00856B9A">
      <w:pPr>
        <w:widowControl/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bCs/>
        </w:rPr>
      </w:pPr>
      <w:r w:rsidRPr="00BE6C0C">
        <w:rPr>
          <w:bCs/>
        </w:rPr>
        <w:t>Cell Global Identity and strongest measured cell(s) (ANR)</w:t>
      </w:r>
    </w:p>
    <w:p w14:paraId="239D5211" w14:textId="77777777" w:rsidR="00856B9A" w:rsidRPr="00BE6C0C" w:rsidRDefault="00856B9A" w:rsidP="00856B9A">
      <w:pPr>
        <w:widowControl/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bCs/>
        </w:rPr>
      </w:pPr>
      <w:r w:rsidRPr="00BE6C0C">
        <w:rPr>
          <w:bCs/>
        </w:rPr>
        <w:t>Random access performance</w:t>
      </w:r>
    </w:p>
    <w:p w14:paraId="656211BE" w14:textId="77777777" w:rsidR="00856B9A" w:rsidRPr="00BE6C0C" w:rsidRDefault="00856B9A" w:rsidP="00856B9A">
      <w:pPr>
        <w:widowControl/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bCs/>
        </w:rPr>
      </w:pPr>
      <w:r w:rsidRPr="00BE6C0C">
        <w:rPr>
          <w:bCs/>
        </w:rPr>
        <w:t>Radio link failure (RLF), if needed</w:t>
      </w:r>
    </w:p>
    <w:p w14:paraId="7E4F8F5E" w14:textId="77777777" w:rsidR="00856B9A" w:rsidRPr="00BE6C0C" w:rsidRDefault="00856B9A" w:rsidP="00856B9A">
      <w:pPr>
        <w:spacing w:after="0"/>
        <w:rPr>
          <w:bCs/>
        </w:rPr>
      </w:pPr>
    </w:p>
    <w:p w14:paraId="4D3C1830" w14:textId="77777777" w:rsidR="00856B9A" w:rsidRPr="00BE6C0C" w:rsidRDefault="00856B9A" w:rsidP="00856B9A">
      <w:pPr>
        <w:spacing w:after="0"/>
        <w:rPr>
          <w:b/>
          <w:bCs/>
        </w:rPr>
      </w:pPr>
      <w:r w:rsidRPr="00BE6C0C">
        <w:rPr>
          <w:b/>
          <w:bCs/>
        </w:rPr>
        <w:t>Improved multi-carrier operation:</w:t>
      </w:r>
    </w:p>
    <w:p w14:paraId="1578B9D7" w14:textId="77777777" w:rsidR="00856B9A" w:rsidRDefault="00856B9A" w:rsidP="00856B9A">
      <w:pPr>
        <w:widowControl/>
        <w:numPr>
          <w:ilvl w:val="0"/>
          <w:numId w:val="24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bCs/>
        </w:rPr>
      </w:pPr>
      <w:r w:rsidRPr="00BE6C0C">
        <w:rPr>
          <w:bCs/>
        </w:rPr>
        <w:t>Specify support of Msg3 quality reporting for non-anchor access [RAN1, RAN2</w:t>
      </w:r>
      <w:r>
        <w:rPr>
          <w:bCs/>
        </w:rPr>
        <w:t>, RAN4</w:t>
      </w:r>
      <w:r w:rsidRPr="00BE6C0C">
        <w:rPr>
          <w:bCs/>
        </w:rPr>
        <w:t>]</w:t>
      </w:r>
    </w:p>
    <w:p w14:paraId="537E1CC2" w14:textId="77777777" w:rsidR="00856B9A" w:rsidRPr="0096552C" w:rsidRDefault="00856B9A" w:rsidP="00856B9A">
      <w:pPr>
        <w:widowControl/>
        <w:numPr>
          <w:ilvl w:val="0"/>
          <w:numId w:val="24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bCs/>
        </w:rPr>
      </w:pPr>
      <w:r>
        <w:rPr>
          <w:bCs/>
        </w:rPr>
        <w:t>Specify support for</w:t>
      </w:r>
      <w:r w:rsidRPr="0096552C">
        <w:rPr>
          <w:rFonts w:eastAsia="Times New Roman"/>
        </w:rPr>
        <w:t xml:space="preserve"> </w:t>
      </w:r>
      <w:r w:rsidRPr="0096552C">
        <w:rPr>
          <w:bCs/>
        </w:rPr>
        <w:t>quality reporting in connected mode for anchor and non-anchor carriers. The quality report is not carried in the physical layer. [RAN1, RAN2, RAN4].</w:t>
      </w:r>
    </w:p>
    <w:p w14:paraId="28222C66" w14:textId="77777777" w:rsidR="00856B9A" w:rsidRPr="00BE6C0C" w:rsidRDefault="00856B9A" w:rsidP="00856B9A">
      <w:pPr>
        <w:widowControl/>
        <w:numPr>
          <w:ilvl w:val="0"/>
          <w:numId w:val="24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bCs/>
        </w:rPr>
      </w:pPr>
      <w:r w:rsidRPr="00BE6C0C">
        <w:rPr>
          <w:bCs/>
        </w:rPr>
        <w:t xml:space="preserve">Specify </w:t>
      </w:r>
      <w:proofErr w:type="spellStart"/>
      <w:r w:rsidRPr="00BE6C0C">
        <w:rPr>
          <w:bCs/>
        </w:rPr>
        <w:t>signalling</w:t>
      </w:r>
      <w:proofErr w:type="spellEnd"/>
      <w:r w:rsidRPr="00BE6C0C">
        <w:rPr>
          <w:bCs/>
        </w:rPr>
        <w:t xml:space="preserve"> to indicate on a non-anchor carrier for paging a set of subframes which will contain NRS even when no paging NPDCCH is transmitted [RAN1, RAN2, RAN4] </w:t>
      </w:r>
    </w:p>
    <w:p w14:paraId="420E0A70" w14:textId="77777777" w:rsidR="00856B9A" w:rsidRPr="00BE6C0C" w:rsidRDefault="00856B9A" w:rsidP="00856B9A">
      <w:pPr>
        <w:spacing w:after="0"/>
        <w:rPr>
          <w:b/>
          <w:bCs/>
        </w:rPr>
      </w:pPr>
    </w:p>
    <w:p w14:paraId="2FB34C2C" w14:textId="77777777" w:rsidR="00856B9A" w:rsidRPr="00331D21" w:rsidRDefault="00856B9A" w:rsidP="00856B9A">
      <w:pPr>
        <w:spacing w:after="0"/>
        <w:rPr>
          <w:b/>
          <w:bCs/>
        </w:rPr>
      </w:pPr>
      <w:r w:rsidRPr="00331D21">
        <w:rPr>
          <w:b/>
          <w:bCs/>
        </w:rPr>
        <w:t>Mobility enhancement:</w:t>
      </w:r>
    </w:p>
    <w:p w14:paraId="0C7DF387" w14:textId="77777777" w:rsidR="00856B9A" w:rsidRPr="00331D21" w:rsidRDefault="00856B9A" w:rsidP="00856B9A">
      <w:pPr>
        <w:widowControl/>
        <w:numPr>
          <w:ilvl w:val="0"/>
          <w:numId w:val="24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bCs/>
        </w:rPr>
      </w:pPr>
      <w:r w:rsidRPr="00331D21">
        <w:t>Specify power efficient NB-IoT mechanism which</w:t>
      </w:r>
      <w:r>
        <w:t xml:space="preserve"> would </w:t>
      </w:r>
      <w:r w:rsidRPr="00331D21">
        <w:t xml:space="preserve">assist idle mode inter-RAT </w:t>
      </w:r>
      <w:r w:rsidRPr="00331D21">
        <w:rPr>
          <w:bCs/>
        </w:rPr>
        <w:t>cell selection for NB-IoT to and from LTE, LTE-MTC and GERAN [RAN2]</w:t>
      </w:r>
    </w:p>
    <w:p w14:paraId="56F436B7" w14:textId="77777777" w:rsidR="00856B9A" w:rsidRDefault="00856B9A" w:rsidP="00856B9A">
      <w:pPr>
        <w:spacing w:after="0"/>
        <w:rPr>
          <w:b/>
          <w:bCs/>
        </w:rPr>
      </w:pPr>
    </w:p>
    <w:p w14:paraId="71E3FEEB" w14:textId="77777777" w:rsidR="00856B9A" w:rsidRPr="00331D21" w:rsidRDefault="00856B9A" w:rsidP="00856B9A">
      <w:pPr>
        <w:spacing w:after="0"/>
        <w:rPr>
          <w:b/>
          <w:bCs/>
        </w:rPr>
      </w:pPr>
      <w:r>
        <w:rPr>
          <w:b/>
          <w:bCs/>
        </w:rPr>
        <w:t>Improved latency</w:t>
      </w:r>
      <w:r w:rsidRPr="00331D21">
        <w:rPr>
          <w:b/>
          <w:bCs/>
        </w:rPr>
        <w:t>:</w:t>
      </w:r>
    </w:p>
    <w:p w14:paraId="52B7618D" w14:textId="77777777" w:rsidR="00856B9A" w:rsidRPr="005403A5" w:rsidRDefault="00856B9A" w:rsidP="00856B9A">
      <w:pPr>
        <w:widowControl/>
        <w:numPr>
          <w:ilvl w:val="0"/>
          <w:numId w:val="24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bCs/>
        </w:rPr>
      </w:pPr>
      <w:r w:rsidRPr="005403A5">
        <w:t xml:space="preserve">Specify support of </w:t>
      </w:r>
      <w:r w:rsidRPr="005403A5">
        <w:rPr>
          <w:rFonts w:cs="Arial"/>
        </w:rPr>
        <w:t xml:space="preserve">UE specific DRX </w:t>
      </w:r>
      <w:r w:rsidRPr="005403A5">
        <w:rPr>
          <w:rFonts w:eastAsia="Times New Roman"/>
        </w:rPr>
        <w:t xml:space="preserve">and consider expanding the current DRX range </w:t>
      </w:r>
      <w:r w:rsidRPr="005403A5">
        <w:rPr>
          <w:rFonts w:cs="Arial"/>
        </w:rPr>
        <w:t>[RAN2, SA2, CT1]</w:t>
      </w:r>
    </w:p>
    <w:p w14:paraId="60263284" w14:textId="77777777" w:rsidR="00856B9A" w:rsidRPr="00331D21" w:rsidRDefault="00856B9A" w:rsidP="00856B9A">
      <w:pPr>
        <w:spacing w:after="0"/>
        <w:rPr>
          <w:bCs/>
        </w:rPr>
      </w:pPr>
    </w:p>
    <w:p w14:paraId="346CD90E" w14:textId="77777777" w:rsidR="00856B9A" w:rsidRPr="00331D21" w:rsidRDefault="00856B9A" w:rsidP="00856B9A">
      <w:pPr>
        <w:spacing w:after="0"/>
        <w:rPr>
          <w:b/>
          <w:bCs/>
        </w:rPr>
      </w:pPr>
      <w:bookmarkStart w:id="8" w:name="_Hlk516692042"/>
      <w:r w:rsidRPr="00331D21">
        <w:rPr>
          <w:b/>
          <w:bCs/>
        </w:rPr>
        <w:t>Coexistence with NR</w:t>
      </w:r>
    </w:p>
    <w:p w14:paraId="4ECFC587" w14:textId="77777777" w:rsidR="00856B9A" w:rsidRDefault="00856B9A" w:rsidP="00856B9A">
      <w:pPr>
        <w:widowControl/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bCs/>
        </w:rPr>
      </w:pPr>
      <w:r w:rsidRPr="005304DE">
        <w:rPr>
          <w:bCs/>
        </w:rPr>
        <w:t xml:space="preserve">Specify NB-IoT resource reservation for at least </w:t>
      </w:r>
      <w:r w:rsidRPr="005304DE">
        <w:t>FDD/TDD NB-IoT non-anchor carriers,</w:t>
      </w:r>
      <w:r w:rsidRPr="005304DE">
        <w:rPr>
          <w:bCs/>
        </w:rPr>
        <w:t xml:space="preserve"> at least in DL</w:t>
      </w:r>
      <w:r>
        <w:rPr>
          <w:bCs/>
        </w:rPr>
        <w:t>,</w:t>
      </w:r>
      <w:r w:rsidRPr="005304DE">
        <w:rPr>
          <w:bCs/>
        </w:rPr>
        <w:t xml:space="preserve"> to avoid resource overlap between NR and NB-IoT when NB-IoT is deployed within an NR carrier</w:t>
      </w:r>
      <w:r>
        <w:rPr>
          <w:bCs/>
        </w:rPr>
        <w:t xml:space="preserve"> [RAN1, RAN2].</w:t>
      </w:r>
    </w:p>
    <w:p w14:paraId="13D9A4E9" w14:textId="77777777" w:rsidR="00856B9A" w:rsidRPr="00147046" w:rsidRDefault="00856B9A" w:rsidP="00856B9A">
      <w:pPr>
        <w:spacing w:after="0"/>
        <w:ind w:left="720"/>
        <w:rPr>
          <w:bCs/>
        </w:rPr>
      </w:pPr>
    </w:p>
    <w:p w14:paraId="1F984275" w14:textId="77777777" w:rsidR="00856B9A" w:rsidRDefault="00856B9A" w:rsidP="00856B9A">
      <w:pPr>
        <w:widowControl/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bCs/>
        </w:rPr>
      </w:pPr>
      <w:r>
        <w:rPr>
          <w:bCs/>
          <w:lang w:eastAsia="zh-CN"/>
        </w:rPr>
        <w:t xml:space="preserve">For </w:t>
      </w:r>
      <w:r>
        <w:rPr>
          <w:rFonts w:hint="eastAsia"/>
          <w:bCs/>
          <w:lang w:eastAsia="zh-CN"/>
        </w:rPr>
        <w:t>NB-IoT in-band, guard band and standalone operation co-existence with NR</w:t>
      </w:r>
      <w:r>
        <w:rPr>
          <w:bCs/>
          <w:lang w:eastAsia="zh-CN"/>
        </w:rPr>
        <w:t xml:space="preserve">, including the case of NR configured in </w:t>
      </w:r>
      <w:r w:rsidRPr="007F5F27">
        <w:rPr>
          <w:bCs/>
          <w:lang w:eastAsia="zh-CN"/>
        </w:rPr>
        <w:t>15kHz SS Block SCS</w:t>
      </w:r>
      <w:r>
        <w:rPr>
          <w:bCs/>
          <w:lang w:eastAsia="zh-CN"/>
        </w:rPr>
        <w:t xml:space="preserve"> and the case of 30</w:t>
      </w:r>
      <w:r w:rsidRPr="007F5F27">
        <w:rPr>
          <w:bCs/>
          <w:lang w:eastAsia="zh-CN"/>
        </w:rPr>
        <w:t>kHz SS Block SCS</w:t>
      </w:r>
      <w:r>
        <w:rPr>
          <w:bCs/>
          <w:lang w:eastAsia="zh-CN"/>
        </w:rPr>
        <w:t xml:space="preserve"> as specified in 38.101-1, investigate the following: [RAN4]</w:t>
      </w:r>
    </w:p>
    <w:p w14:paraId="2F3A44BE" w14:textId="77777777" w:rsidR="00856B9A" w:rsidRDefault="00856B9A" w:rsidP="00856B9A">
      <w:pPr>
        <w:widowControl/>
        <w:numPr>
          <w:ilvl w:val="2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bCs/>
        </w:rPr>
      </w:pPr>
      <w:r>
        <w:rPr>
          <w:bCs/>
        </w:rPr>
        <w:t xml:space="preserve">15KHz, 30KHz, and 60KHz numerologies for NR </w:t>
      </w:r>
      <w:r>
        <w:rPr>
          <w:rFonts w:hint="eastAsia"/>
          <w:bCs/>
          <w:lang w:eastAsia="zh-CN"/>
        </w:rPr>
        <w:t>FR1 concerned bands</w:t>
      </w:r>
      <w:r>
        <w:rPr>
          <w:bCs/>
          <w:lang w:eastAsia="zh-CN"/>
        </w:rPr>
        <w:t>, with higher priority given first to 15kHz and then to 30kHz</w:t>
      </w:r>
    </w:p>
    <w:p w14:paraId="696BF660" w14:textId="77777777" w:rsidR="00856B9A" w:rsidRDefault="00856B9A" w:rsidP="00856B9A">
      <w:pPr>
        <w:widowControl/>
        <w:numPr>
          <w:ilvl w:val="2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bCs/>
        </w:rPr>
      </w:pPr>
      <w:bookmarkStart w:id="9" w:name="_Hlk522858168"/>
      <w:r w:rsidRPr="00CA6B39">
        <w:rPr>
          <w:bCs/>
        </w:rPr>
        <w:t>Channel</w:t>
      </w:r>
      <w:r>
        <w:rPr>
          <w:bCs/>
        </w:rPr>
        <w:t xml:space="preserve"> raster, </w:t>
      </w:r>
      <w:r w:rsidRPr="00013D17">
        <w:rPr>
          <w:bCs/>
        </w:rPr>
        <w:t>PRB and subcarrier grid</w:t>
      </w:r>
      <w:r>
        <w:rPr>
          <w:rFonts w:ascii="Arial" w:hAnsi="Arial" w:cs="Arial"/>
          <w:color w:val="0000FF"/>
        </w:rPr>
        <w:t xml:space="preserve"> </w:t>
      </w:r>
      <w:r>
        <w:rPr>
          <w:bCs/>
        </w:rPr>
        <w:t>alignment between NB-IoT</w:t>
      </w:r>
      <w:r w:rsidRPr="00CA6B39">
        <w:rPr>
          <w:bCs/>
        </w:rPr>
        <w:t xml:space="preserve"> and NR</w:t>
      </w:r>
    </w:p>
    <w:bookmarkEnd w:id="9"/>
    <w:p w14:paraId="6DD7BA68" w14:textId="77777777" w:rsidR="00856B9A" w:rsidRDefault="00856B9A" w:rsidP="00856B9A">
      <w:pPr>
        <w:widowControl/>
        <w:numPr>
          <w:ilvl w:val="2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bCs/>
        </w:rPr>
      </w:pPr>
      <w:r>
        <w:rPr>
          <w:bCs/>
          <w:lang w:eastAsia="zh-CN"/>
        </w:rPr>
        <w:t xml:space="preserve">Study feasible </w:t>
      </w:r>
      <w:r>
        <w:rPr>
          <w:rFonts w:hint="eastAsia"/>
          <w:bCs/>
          <w:lang w:eastAsia="zh-CN"/>
        </w:rPr>
        <w:t>NB-IoT carrier</w:t>
      </w:r>
      <w:r>
        <w:rPr>
          <w:bCs/>
          <w:lang w:eastAsia="zh-CN"/>
        </w:rPr>
        <w:t>(</w:t>
      </w:r>
      <w:r>
        <w:rPr>
          <w:rFonts w:hint="eastAsia"/>
          <w:bCs/>
          <w:lang w:eastAsia="zh-CN"/>
        </w:rPr>
        <w:t>s</w:t>
      </w:r>
      <w:r>
        <w:rPr>
          <w:bCs/>
          <w:lang w:eastAsia="zh-CN"/>
        </w:rPr>
        <w:t xml:space="preserve">) placement allocation </w:t>
      </w:r>
      <w:r>
        <w:t>without RF backward compatibility impact and compatible with Rel’13 NB-IoT and Rel’15 NR, to</w:t>
      </w:r>
      <w:r w:rsidRPr="00740CB1">
        <w:t xml:space="preserve"> operate</w:t>
      </w:r>
      <w:r>
        <w:t xml:space="preserve"> simultaneously within</w:t>
      </w:r>
      <w:r w:rsidRPr="00740CB1">
        <w:t xml:space="preserve"> various NR channel bandwidths</w:t>
      </w:r>
    </w:p>
    <w:p w14:paraId="08171974" w14:textId="77777777" w:rsidR="00856B9A" w:rsidRDefault="00856B9A" w:rsidP="00856B9A">
      <w:pPr>
        <w:widowControl/>
        <w:numPr>
          <w:ilvl w:val="2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bCs/>
        </w:rPr>
      </w:pPr>
      <w:r>
        <w:rPr>
          <w:bCs/>
        </w:rPr>
        <w:t>Study if the +6dB downlink RE power boosting can still be allowed for both in-band and guard band operation modes when co-existing with NR</w:t>
      </w:r>
    </w:p>
    <w:p w14:paraId="79381961" w14:textId="77777777" w:rsidR="00856B9A" w:rsidRDefault="00856B9A" w:rsidP="00856B9A">
      <w:pPr>
        <w:widowControl/>
        <w:numPr>
          <w:ilvl w:val="2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bCs/>
        </w:rPr>
      </w:pPr>
      <w:r w:rsidRPr="00A9314A">
        <w:rPr>
          <w:bCs/>
        </w:rPr>
        <w:t xml:space="preserve">Synchronization </w:t>
      </w:r>
      <w:r>
        <w:rPr>
          <w:rFonts w:hint="eastAsia"/>
          <w:bCs/>
          <w:lang w:eastAsia="zh-CN"/>
        </w:rPr>
        <w:t xml:space="preserve">issue </w:t>
      </w:r>
      <w:r w:rsidRPr="00A9314A">
        <w:rPr>
          <w:bCs/>
        </w:rPr>
        <w:t>between NR and NB-IoT</w:t>
      </w:r>
      <w:r>
        <w:rPr>
          <w:bCs/>
        </w:rPr>
        <w:t>, including timing advance</w:t>
      </w:r>
    </w:p>
    <w:p w14:paraId="78329ED0" w14:textId="77777777" w:rsidR="00856B9A" w:rsidRPr="006401A5" w:rsidRDefault="00856B9A" w:rsidP="00856B9A">
      <w:pPr>
        <w:widowControl/>
        <w:numPr>
          <w:ilvl w:val="2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bCs/>
        </w:rPr>
      </w:pPr>
      <w:r w:rsidRPr="006401A5">
        <w:rPr>
          <w:bCs/>
          <w:lang w:val="sv-SE"/>
        </w:rPr>
        <w:lastRenderedPageBreak/>
        <w:t>Frequency band support in NB-IoT and NR</w:t>
      </w:r>
    </w:p>
    <w:p w14:paraId="49038613" w14:textId="77777777" w:rsidR="00856B9A" w:rsidRPr="006401A5" w:rsidRDefault="00856B9A" w:rsidP="00856B9A">
      <w:pPr>
        <w:widowControl/>
        <w:numPr>
          <w:ilvl w:val="2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bCs/>
        </w:rPr>
      </w:pPr>
      <w:r w:rsidRPr="006401A5">
        <w:rPr>
          <w:bCs/>
        </w:rPr>
        <w:t xml:space="preserve">Testability </w:t>
      </w:r>
      <w:r>
        <w:rPr>
          <w:bCs/>
          <w:lang w:val="sv-SE"/>
        </w:rPr>
        <w:t>applicable</w:t>
      </w:r>
      <w:r w:rsidRPr="006401A5">
        <w:rPr>
          <w:bCs/>
          <w:lang w:val="sv-SE"/>
        </w:rPr>
        <w:t xml:space="preserve"> </w:t>
      </w:r>
      <w:r>
        <w:rPr>
          <w:bCs/>
        </w:rPr>
        <w:t>to RF</w:t>
      </w:r>
    </w:p>
    <w:p w14:paraId="273B7220" w14:textId="77777777" w:rsidR="00856B9A" w:rsidRPr="0023347B" w:rsidRDefault="00856B9A" w:rsidP="00856B9A">
      <w:pPr>
        <w:widowControl/>
        <w:numPr>
          <w:ilvl w:val="2"/>
          <w:numId w:val="26"/>
        </w:numPr>
        <w:overflowPunct w:val="0"/>
        <w:autoSpaceDE w:val="0"/>
        <w:autoSpaceDN w:val="0"/>
        <w:spacing w:after="0" w:line="240" w:lineRule="auto"/>
        <w:jc w:val="left"/>
        <w:rPr>
          <w:lang w:eastAsia="zh-CN"/>
        </w:rPr>
      </w:pPr>
      <w:r>
        <w:t>Coexistence between R15 NR and R13/R14/R15 NB-IoT.</w:t>
      </w:r>
    </w:p>
    <w:p w14:paraId="2E960CB1" w14:textId="77777777" w:rsidR="00856B9A" w:rsidRDefault="00856B9A" w:rsidP="00856B9A">
      <w:pPr>
        <w:spacing w:after="0"/>
        <w:ind w:leftChars="350" w:left="770"/>
        <w:rPr>
          <w:lang w:eastAsia="zh-CN"/>
        </w:rPr>
      </w:pPr>
      <w:r>
        <w:t>Note: After RAN1 concludes the objective on R16 NB-IoT coexistence aspects, evaluate coexistence between R15 NR and R16 NB-IoT.</w:t>
      </w:r>
    </w:p>
    <w:bookmarkEnd w:id="8"/>
    <w:p w14:paraId="4D71BEB0" w14:textId="77777777" w:rsidR="00856B9A" w:rsidRPr="00676F96" w:rsidRDefault="00856B9A" w:rsidP="00856B9A">
      <w:pPr>
        <w:spacing w:after="0"/>
        <w:rPr>
          <w:bCs/>
        </w:rPr>
      </w:pPr>
    </w:p>
    <w:p w14:paraId="1FAD3E5B" w14:textId="77777777" w:rsidR="00856B9A" w:rsidRDefault="00856B9A" w:rsidP="00856B9A">
      <w:pPr>
        <w:spacing w:after="0"/>
        <w:rPr>
          <w:b/>
          <w:bCs/>
        </w:rPr>
      </w:pPr>
      <w:r>
        <w:rPr>
          <w:b/>
          <w:bCs/>
        </w:rPr>
        <w:t>Connection to 5GC:</w:t>
      </w:r>
    </w:p>
    <w:p w14:paraId="543DE96C" w14:textId="77777777" w:rsidR="00856B9A" w:rsidRDefault="00856B9A" w:rsidP="00856B9A">
      <w:pPr>
        <w:widowControl/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bCs/>
        </w:rPr>
      </w:pPr>
      <w:r w:rsidRPr="00A04535">
        <w:rPr>
          <w:bCs/>
        </w:rPr>
        <w:t>Specify support for the following features</w:t>
      </w:r>
      <w:r>
        <w:rPr>
          <w:bCs/>
        </w:rPr>
        <w:t xml:space="preserve"> [RAN2, RAN3]</w:t>
      </w:r>
    </w:p>
    <w:p w14:paraId="6630AF32" w14:textId="77777777" w:rsidR="00856B9A" w:rsidRDefault="00856B9A" w:rsidP="00856B9A">
      <w:pPr>
        <w:widowControl/>
        <w:numPr>
          <w:ilvl w:val="1"/>
          <w:numId w:val="25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bCs/>
        </w:rPr>
      </w:pPr>
      <w:r w:rsidRPr="00582345">
        <w:rPr>
          <w:bCs/>
        </w:rPr>
        <w:t>Support of extended DRX in CM-IDLE</w:t>
      </w:r>
    </w:p>
    <w:p w14:paraId="74BDFEA2" w14:textId="77777777" w:rsidR="00856B9A" w:rsidRPr="00582345" w:rsidRDefault="00856B9A" w:rsidP="00856B9A">
      <w:pPr>
        <w:widowControl/>
        <w:numPr>
          <w:ilvl w:val="1"/>
          <w:numId w:val="25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bCs/>
        </w:rPr>
      </w:pPr>
      <w:r>
        <w:rPr>
          <w:bCs/>
        </w:rPr>
        <w:t xml:space="preserve">Support of User Plane </w:t>
      </w:r>
      <w:proofErr w:type="spellStart"/>
      <w:r>
        <w:rPr>
          <w:bCs/>
        </w:rPr>
        <w:t>CIoT</w:t>
      </w:r>
      <w:proofErr w:type="spellEnd"/>
      <w:r>
        <w:rPr>
          <w:bCs/>
        </w:rPr>
        <w:t xml:space="preserve"> optimization</w:t>
      </w:r>
    </w:p>
    <w:p w14:paraId="37DE7527" w14:textId="77777777" w:rsidR="00856B9A" w:rsidRPr="0099625A" w:rsidRDefault="00856B9A" w:rsidP="00856B9A">
      <w:pPr>
        <w:widowControl/>
        <w:numPr>
          <w:ilvl w:val="1"/>
          <w:numId w:val="25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bCs/>
        </w:rPr>
      </w:pPr>
      <w:r w:rsidRPr="00582345">
        <w:rPr>
          <w:bCs/>
        </w:rPr>
        <w:t>Support of EDT for Data over NAS</w:t>
      </w:r>
      <w:r>
        <w:rPr>
          <w:bCs/>
        </w:rPr>
        <w:t xml:space="preserve"> and User Plane </w:t>
      </w:r>
      <w:proofErr w:type="spellStart"/>
      <w:r>
        <w:rPr>
          <w:bCs/>
        </w:rPr>
        <w:t>CIoT</w:t>
      </w:r>
      <w:proofErr w:type="spellEnd"/>
      <w:r>
        <w:rPr>
          <w:bCs/>
        </w:rPr>
        <w:t xml:space="preserve"> optimization</w:t>
      </w:r>
    </w:p>
    <w:p w14:paraId="6C412D03" w14:textId="77777777" w:rsidR="00856B9A" w:rsidRPr="0099625A" w:rsidRDefault="00856B9A" w:rsidP="00856B9A">
      <w:pPr>
        <w:widowControl/>
        <w:numPr>
          <w:ilvl w:val="1"/>
          <w:numId w:val="25"/>
        </w:numPr>
        <w:spacing w:after="0" w:line="240" w:lineRule="auto"/>
        <w:jc w:val="left"/>
      </w:pPr>
      <w:r w:rsidRPr="00114475">
        <w:t xml:space="preserve">Support of Inter-UE QoS for data over NAS (resource </w:t>
      </w:r>
      <w:proofErr w:type="spellStart"/>
      <w:r w:rsidRPr="00114475">
        <w:t>prioritisation</w:t>
      </w:r>
      <w:proofErr w:type="spellEnd"/>
      <w:r w:rsidRPr="00114475">
        <w:t xml:space="preserve"> between different NB-IoT UEs)</w:t>
      </w:r>
    </w:p>
    <w:p w14:paraId="1B68AFBF" w14:textId="77777777" w:rsidR="00856B9A" w:rsidRPr="00582345" w:rsidRDefault="00856B9A" w:rsidP="00856B9A">
      <w:pPr>
        <w:widowControl/>
        <w:numPr>
          <w:ilvl w:val="1"/>
          <w:numId w:val="25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bCs/>
        </w:rPr>
      </w:pPr>
      <w:r w:rsidRPr="00582345">
        <w:rPr>
          <w:bCs/>
        </w:rPr>
        <w:t>Support of restriction of use of Enhanced Coverage</w:t>
      </w:r>
    </w:p>
    <w:p w14:paraId="1A2AFC58" w14:textId="77777777" w:rsidR="00856B9A" w:rsidRPr="00582345" w:rsidRDefault="00856B9A" w:rsidP="00856B9A">
      <w:pPr>
        <w:widowControl/>
        <w:numPr>
          <w:ilvl w:val="1"/>
          <w:numId w:val="25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bCs/>
        </w:rPr>
      </w:pPr>
      <w:r w:rsidRPr="00582345">
        <w:rPr>
          <w:bCs/>
        </w:rPr>
        <w:t xml:space="preserve">Delivery of Expected UE </w:t>
      </w:r>
      <w:proofErr w:type="spellStart"/>
      <w:r w:rsidRPr="00582345">
        <w:rPr>
          <w:bCs/>
        </w:rPr>
        <w:t>Behaviour</w:t>
      </w:r>
      <w:proofErr w:type="spellEnd"/>
      <w:r w:rsidRPr="00582345">
        <w:rPr>
          <w:bCs/>
        </w:rPr>
        <w:t xml:space="preserve"> information to the RAN</w:t>
      </w:r>
    </w:p>
    <w:p w14:paraId="7E1F7A28" w14:textId="77777777" w:rsidR="00856B9A" w:rsidRPr="0097074D" w:rsidRDefault="00856B9A" w:rsidP="00856B9A">
      <w:pPr>
        <w:widowControl/>
        <w:numPr>
          <w:ilvl w:val="1"/>
          <w:numId w:val="25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bCs/>
        </w:rPr>
      </w:pPr>
      <w:r w:rsidRPr="00582345">
        <w:rPr>
          <w:bCs/>
        </w:rPr>
        <w:t xml:space="preserve">Additional information in SIB to indicate supported </w:t>
      </w:r>
      <w:proofErr w:type="spellStart"/>
      <w:r w:rsidRPr="00582345">
        <w:rPr>
          <w:bCs/>
        </w:rPr>
        <w:t>CIoT</w:t>
      </w:r>
      <w:proofErr w:type="spellEnd"/>
      <w:r w:rsidRPr="00582345">
        <w:rPr>
          <w:bCs/>
        </w:rPr>
        <w:t xml:space="preserve"> features; indication of </w:t>
      </w:r>
      <w:proofErr w:type="spellStart"/>
      <w:r w:rsidRPr="00582345">
        <w:rPr>
          <w:bCs/>
        </w:rPr>
        <w:t>CIoT</w:t>
      </w:r>
      <w:proofErr w:type="spellEnd"/>
      <w:r w:rsidRPr="00582345">
        <w:rPr>
          <w:bCs/>
        </w:rPr>
        <w:t xml:space="preserve"> features supported by the UE in RRC</w:t>
      </w:r>
    </w:p>
    <w:p w14:paraId="189E4798" w14:textId="77777777" w:rsidR="00856B9A" w:rsidRDefault="00856B9A" w:rsidP="00856B9A">
      <w:pPr>
        <w:spacing w:after="0"/>
        <w:rPr>
          <w:b/>
          <w:bCs/>
        </w:rPr>
      </w:pPr>
    </w:p>
    <w:p w14:paraId="7D55E4B6" w14:textId="77777777" w:rsidR="00CF18A1" w:rsidRPr="00856B9A" w:rsidRDefault="00CF18A1" w:rsidP="00CF18A1"/>
    <w:p w14:paraId="73327422" w14:textId="77777777" w:rsidR="006D5909" w:rsidRPr="006D5909" w:rsidRDefault="006D5909" w:rsidP="006D5909">
      <w:pPr>
        <w:rPr>
          <w:lang w:val="en-GB"/>
        </w:rPr>
      </w:pPr>
    </w:p>
    <w:sectPr w:rsidR="006D5909" w:rsidRPr="006D5909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BF32D2" w:rsidRDefault="00BF32D2">
      <w:pPr>
        <w:spacing w:after="0"/>
      </w:pPr>
      <w:r>
        <w:separator/>
      </w:r>
    </w:p>
  </w:endnote>
  <w:endnote w:type="continuationSeparator" w:id="0">
    <w:p w14:paraId="383D8F64" w14:textId="77777777" w:rsidR="00BF32D2" w:rsidRDefault="00BF32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BF32D2" w:rsidRDefault="00BF32D2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BF32D2" w:rsidRDefault="00BF32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BF32D2" w:rsidRDefault="00BF32D2">
      <w:pPr>
        <w:spacing w:after="0"/>
      </w:pPr>
      <w:r>
        <w:separator/>
      </w:r>
    </w:p>
  </w:footnote>
  <w:footnote w:type="continuationSeparator" w:id="0">
    <w:p w14:paraId="5C20C51E" w14:textId="77777777" w:rsidR="00BF32D2" w:rsidRDefault="00BF32D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BF32D2" w:rsidRDefault="00BF32D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B26E8"/>
    <w:multiLevelType w:val="hybridMultilevel"/>
    <w:tmpl w:val="A096101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B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5BCAD274">
      <w:start w:val="1"/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256EF0"/>
    <w:multiLevelType w:val="hybridMultilevel"/>
    <w:tmpl w:val="54B4E0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3627B4"/>
    <w:multiLevelType w:val="hybridMultilevel"/>
    <w:tmpl w:val="A4F26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46D31"/>
    <w:multiLevelType w:val="hybridMultilevel"/>
    <w:tmpl w:val="8DCC3A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D612F26"/>
    <w:multiLevelType w:val="hybridMultilevel"/>
    <w:tmpl w:val="E2E4C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644780"/>
    <w:multiLevelType w:val="hybridMultilevel"/>
    <w:tmpl w:val="9FF2A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AD6CCF"/>
    <w:multiLevelType w:val="hybridMultilevel"/>
    <w:tmpl w:val="43F6A5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2B54A37"/>
    <w:multiLevelType w:val="hybridMultilevel"/>
    <w:tmpl w:val="7EBEDF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77229E"/>
    <w:multiLevelType w:val="hybridMultilevel"/>
    <w:tmpl w:val="65668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6A1D39"/>
    <w:multiLevelType w:val="hybridMultilevel"/>
    <w:tmpl w:val="992CD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2E7F46"/>
    <w:multiLevelType w:val="hybridMultilevel"/>
    <w:tmpl w:val="D97884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485BE1"/>
    <w:multiLevelType w:val="hybridMultilevel"/>
    <w:tmpl w:val="A4E08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5379CA"/>
    <w:multiLevelType w:val="hybridMultilevel"/>
    <w:tmpl w:val="6BE0EB72"/>
    <w:lvl w:ilvl="0" w:tplc="D00E590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CF1584"/>
    <w:multiLevelType w:val="hybridMultilevel"/>
    <w:tmpl w:val="F156F4BE"/>
    <w:lvl w:ilvl="0" w:tplc="5422F81C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C83229"/>
    <w:multiLevelType w:val="hybridMultilevel"/>
    <w:tmpl w:val="25163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EB5D0C"/>
    <w:multiLevelType w:val="hybridMultilevel"/>
    <w:tmpl w:val="C3BC8D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1813E28"/>
    <w:multiLevelType w:val="hybridMultilevel"/>
    <w:tmpl w:val="9F5026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35B3CB5"/>
    <w:multiLevelType w:val="hybridMultilevel"/>
    <w:tmpl w:val="4F58656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5"/>
  </w:num>
  <w:num w:numId="2">
    <w:abstractNumId w:val="17"/>
  </w:num>
  <w:num w:numId="3">
    <w:abstractNumId w:val="19"/>
  </w:num>
  <w:num w:numId="4">
    <w:abstractNumId w:val="6"/>
  </w:num>
  <w:num w:numId="5">
    <w:abstractNumId w:val="15"/>
  </w:num>
  <w:num w:numId="6">
    <w:abstractNumId w:val="3"/>
  </w:num>
  <w:num w:numId="7">
    <w:abstractNumId w:val="14"/>
  </w:num>
  <w:num w:numId="8">
    <w:abstractNumId w:val="1"/>
  </w:num>
  <w:num w:numId="9">
    <w:abstractNumId w:val="9"/>
  </w:num>
  <w:num w:numId="10">
    <w:abstractNumId w:val="18"/>
  </w:num>
  <w:num w:numId="11">
    <w:abstractNumId w:val="24"/>
  </w:num>
  <w:num w:numId="12">
    <w:abstractNumId w:val="8"/>
  </w:num>
  <w:num w:numId="13">
    <w:abstractNumId w:val="10"/>
  </w:num>
  <w:num w:numId="14">
    <w:abstractNumId w:val="5"/>
  </w:num>
  <w:num w:numId="15">
    <w:abstractNumId w:val="22"/>
  </w:num>
  <w:num w:numId="16">
    <w:abstractNumId w:val="23"/>
  </w:num>
  <w:num w:numId="17">
    <w:abstractNumId w:val="21"/>
  </w:num>
  <w:num w:numId="18">
    <w:abstractNumId w:val="12"/>
  </w:num>
  <w:num w:numId="19">
    <w:abstractNumId w:val="20"/>
  </w:num>
  <w:num w:numId="20">
    <w:abstractNumId w:val="7"/>
  </w:num>
  <w:num w:numId="21">
    <w:abstractNumId w:val="16"/>
  </w:num>
  <w:num w:numId="22">
    <w:abstractNumId w:val="2"/>
  </w:num>
  <w:num w:numId="23">
    <w:abstractNumId w:val="13"/>
  </w:num>
  <w:num w:numId="24">
    <w:abstractNumId w:val="4"/>
  </w:num>
  <w:num w:numId="25">
    <w:abstractNumId w:val="11"/>
  </w:num>
  <w:num w:numId="2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1878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063A"/>
    <w:rsid w:val="0001114B"/>
    <w:rsid w:val="00011CB1"/>
    <w:rsid w:val="00011F88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1EAF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718"/>
    <w:rsid w:val="00027810"/>
    <w:rsid w:val="00027EED"/>
    <w:rsid w:val="00031048"/>
    <w:rsid w:val="00032519"/>
    <w:rsid w:val="00033383"/>
    <w:rsid w:val="0003350F"/>
    <w:rsid w:val="0003435F"/>
    <w:rsid w:val="00034622"/>
    <w:rsid w:val="00034FFF"/>
    <w:rsid w:val="0003548C"/>
    <w:rsid w:val="000358A0"/>
    <w:rsid w:val="000363EA"/>
    <w:rsid w:val="00036646"/>
    <w:rsid w:val="00036E39"/>
    <w:rsid w:val="00036E73"/>
    <w:rsid w:val="000374C6"/>
    <w:rsid w:val="00040C18"/>
    <w:rsid w:val="00041292"/>
    <w:rsid w:val="00041B14"/>
    <w:rsid w:val="0004248E"/>
    <w:rsid w:val="000436AB"/>
    <w:rsid w:val="00044D8D"/>
    <w:rsid w:val="00044ED8"/>
    <w:rsid w:val="00045494"/>
    <w:rsid w:val="000456A6"/>
    <w:rsid w:val="0004582E"/>
    <w:rsid w:val="00045D0C"/>
    <w:rsid w:val="000463C2"/>
    <w:rsid w:val="000479C3"/>
    <w:rsid w:val="0005017E"/>
    <w:rsid w:val="0005034B"/>
    <w:rsid w:val="00051A7F"/>
    <w:rsid w:val="000524B3"/>
    <w:rsid w:val="00052E7F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46"/>
    <w:rsid w:val="00057C83"/>
    <w:rsid w:val="00057CCD"/>
    <w:rsid w:val="00057F51"/>
    <w:rsid w:val="00062363"/>
    <w:rsid w:val="000627C9"/>
    <w:rsid w:val="00062C13"/>
    <w:rsid w:val="00062DDD"/>
    <w:rsid w:val="00064133"/>
    <w:rsid w:val="000656E5"/>
    <w:rsid w:val="00065BA2"/>
    <w:rsid w:val="000666B9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2C7"/>
    <w:rsid w:val="0007288B"/>
    <w:rsid w:val="00074642"/>
    <w:rsid w:val="00075305"/>
    <w:rsid w:val="00075BF3"/>
    <w:rsid w:val="0007610F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9E3"/>
    <w:rsid w:val="00083E10"/>
    <w:rsid w:val="00083E1A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9B3"/>
    <w:rsid w:val="00097A81"/>
    <w:rsid w:val="000A060B"/>
    <w:rsid w:val="000A0AC8"/>
    <w:rsid w:val="000A2152"/>
    <w:rsid w:val="000A2A4C"/>
    <w:rsid w:val="000A2C2A"/>
    <w:rsid w:val="000A3A6D"/>
    <w:rsid w:val="000A49DC"/>
    <w:rsid w:val="000A4BEB"/>
    <w:rsid w:val="000A4C24"/>
    <w:rsid w:val="000A5060"/>
    <w:rsid w:val="000A5631"/>
    <w:rsid w:val="000A5806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A11"/>
    <w:rsid w:val="000B34AA"/>
    <w:rsid w:val="000B35C7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38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53F9"/>
    <w:rsid w:val="000D5CD5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2FE"/>
    <w:rsid w:val="000E5640"/>
    <w:rsid w:val="000E5749"/>
    <w:rsid w:val="000E5E0B"/>
    <w:rsid w:val="000E63D2"/>
    <w:rsid w:val="000E69C2"/>
    <w:rsid w:val="000E7499"/>
    <w:rsid w:val="000E7B71"/>
    <w:rsid w:val="000E7ED7"/>
    <w:rsid w:val="000F04CD"/>
    <w:rsid w:val="000F067F"/>
    <w:rsid w:val="000F08EC"/>
    <w:rsid w:val="000F0DD5"/>
    <w:rsid w:val="000F1B1D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5D83"/>
    <w:rsid w:val="00106338"/>
    <w:rsid w:val="00106F0C"/>
    <w:rsid w:val="00110126"/>
    <w:rsid w:val="00110BE2"/>
    <w:rsid w:val="001113C7"/>
    <w:rsid w:val="00111663"/>
    <w:rsid w:val="00112957"/>
    <w:rsid w:val="0011391A"/>
    <w:rsid w:val="00114077"/>
    <w:rsid w:val="00114245"/>
    <w:rsid w:val="001145A9"/>
    <w:rsid w:val="00114934"/>
    <w:rsid w:val="00115EC3"/>
    <w:rsid w:val="001168B7"/>
    <w:rsid w:val="001168DF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27C59"/>
    <w:rsid w:val="00130130"/>
    <w:rsid w:val="001301AC"/>
    <w:rsid w:val="00130215"/>
    <w:rsid w:val="00130BB4"/>
    <w:rsid w:val="0013265C"/>
    <w:rsid w:val="001327A1"/>
    <w:rsid w:val="00132C26"/>
    <w:rsid w:val="00133496"/>
    <w:rsid w:val="001334AF"/>
    <w:rsid w:val="001334ED"/>
    <w:rsid w:val="001336DC"/>
    <w:rsid w:val="00133710"/>
    <w:rsid w:val="001346FB"/>
    <w:rsid w:val="00135077"/>
    <w:rsid w:val="00135E6A"/>
    <w:rsid w:val="001366E0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4B2E"/>
    <w:rsid w:val="00145179"/>
    <w:rsid w:val="00145726"/>
    <w:rsid w:val="00145C2B"/>
    <w:rsid w:val="00146967"/>
    <w:rsid w:val="00146A5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166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20A5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A003A"/>
    <w:rsid w:val="001A0172"/>
    <w:rsid w:val="001A01DA"/>
    <w:rsid w:val="001A08A9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5C6D"/>
    <w:rsid w:val="001B68D8"/>
    <w:rsid w:val="001B6AFB"/>
    <w:rsid w:val="001B6F88"/>
    <w:rsid w:val="001B7725"/>
    <w:rsid w:val="001C0C57"/>
    <w:rsid w:val="001C0CB2"/>
    <w:rsid w:val="001C14C3"/>
    <w:rsid w:val="001C17B0"/>
    <w:rsid w:val="001C2483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5D3"/>
    <w:rsid w:val="001D46D0"/>
    <w:rsid w:val="001D4850"/>
    <w:rsid w:val="001D48E3"/>
    <w:rsid w:val="001D5196"/>
    <w:rsid w:val="001D64D3"/>
    <w:rsid w:val="001D67EE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9B"/>
    <w:rsid w:val="00201842"/>
    <w:rsid w:val="002019EA"/>
    <w:rsid w:val="00202FA8"/>
    <w:rsid w:val="0020310E"/>
    <w:rsid w:val="0020366C"/>
    <w:rsid w:val="00203F1A"/>
    <w:rsid w:val="002041EA"/>
    <w:rsid w:val="00204413"/>
    <w:rsid w:val="00204F98"/>
    <w:rsid w:val="00205F79"/>
    <w:rsid w:val="002063B2"/>
    <w:rsid w:val="00206528"/>
    <w:rsid w:val="00206860"/>
    <w:rsid w:val="002068CF"/>
    <w:rsid w:val="00206DE1"/>
    <w:rsid w:val="00207282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F55"/>
    <w:rsid w:val="00237ECB"/>
    <w:rsid w:val="0024032E"/>
    <w:rsid w:val="00240525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61F3"/>
    <w:rsid w:val="00266796"/>
    <w:rsid w:val="002674B3"/>
    <w:rsid w:val="002677F5"/>
    <w:rsid w:val="00267E9B"/>
    <w:rsid w:val="002714BA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444"/>
    <w:rsid w:val="00275BF0"/>
    <w:rsid w:val="00275BF3"/>
    <w:rsid w:val="0027657D"/>
    <w:rsid w:val="00277144"/>
    <w:rsid w:val="002774CC"/>
    <w:rsid w:val="00277947"/>
    <w:rsid w:val="00277A17"/>
    <w:rsid w:val="00277DE1"/>
    <w:rsid w:val="0028029C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196D"/>
    <w:rsid w:val="00292710"/>
    <w:rsid w:val="00293570"/>
    <w:rsid w:val="00293778"/>
    <w:rsid w:val="0029383A"/>
    <w:rsid w:val="00293C2E"/>
    <w:rsid w:val="00293F6D"/>
    <w:rsid w:val="0029424F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1CF"/>
    <w:rsid w:val="002C28AC"/>
    <w:rsid w:val="002C2C98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AAB"/>
    <w:rsid w:val="002D1D8B"/>
    <w:rsid w:val="002D254F"/>
    <w:rsid w:val="002D383C"/>
    <w:rsid w:val="002D3C08"/>
    <w:rsid w:val="002D4F03"/>
    <w:rsid w:val="002D518C"/>
    <w:rsid w:val="002D5427"/>
    <w:rsid w:val="002D5633"/>
    <w:rsid w:val="002D5642"/>
    <w:rsid w:val="002D58BE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A46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1E9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68E8"/>
    <w:rsid w:val="003173CE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1BD2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642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D5C"/>
    <w:rsid w:val="00345131"/>
    <w:rsid w:val="003451D4"/>
    <w:rsid w:val="00345600"/>
    <w:rsid w:val="00345735"/>
    <w:rsid w:val="00345B5B"/>
    <w:rsid w:val="003462E0"/>
    <w:rsid w:val="0034694F"/>
    <w:rsid w:val="003469CB"/>
    <w:rsid w:val="003474DF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2ED3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3E5"/>
    <w:rsid w:val="00361515"/>
    <w:rsid w:val="00361606"/>
    <w:rsid w:val="00361BD7"/>
    <w:rsid w:val="00363804"/>
    <w:rsid w:val="00363EEF"/>
    <w:rsid w:val="003650E2"/>
    <w:rsid w:val="00365772"/>
    <w:rsid w:val="00365CC1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61FF"/>
    <w:rsid w:val="00376741"/>
    <w:rsid w:val="00376A45"/>
    <w:rsid w:val="00376B11"/>
    <w:rsid w:val="00376C0F"/>
    <w:rsid w:val="003777E7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CDC"/>
    <w:rsid w:val="00391DBF"/>
    <w:rsid w:val="00392D2C"/>
    <w:rsid w:val="00392D98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512A"/>
    <w:rsid w:val="003C5148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5DF"/>
    <w:rsid w:val="003D1B1E"/>
    <w:rsid w:val="003D1B2E"/>
    <w:rsid w:val="003D2246"/>
    <w:rsid w:val="003D23CD"/>
    <w:rsid w:val="003D27E8"/>
    <w:rsid w:val="003D2C1B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4D5A"/>
    <w:rsid w:val="003E5923"/>
    <w:rsid w:val="003F0959"/>
    <w:rsid w:val="003F17F2"/>
    <w:rsid w:val="003F2021"/>
    <w:rsid w:val="003F2B9E"/>
    <w:rsid w:val="003F3229"/>
    <w:rsid w:val="003F41D8"/>
    <w:rsid w:val="003F44C7"/>
    <w:rsid w:val="003F53C9"/>
    <w:rsid w:val="003F59D5"/>
    <w:rsid w:val="003F5A87"/>
    <w:rsid w:val="003F6388"/>
    <w:rsid w:val="003F65A1"/>
    <w:rsid w:val="003F703E"/>
    <w:rsid w:val="003F7DC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2993"/>
    <w:rsid w:val="00413258"/>
    <w:rsid w:val="004135E1"/>
    <w:rsid w:val="004137D9"/>
    <w:rsid w:val="004142BD"/>
    <w:rsid w:val="004145B2"/>
    <w:rsid w:val="00414B15"/>
    <w:rsid w:val="00416933"/>
    <w:rsid w:val="00416C92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D0B"/>
    <w:rsid w:val="00433224"/>
    <w:rsid w:val="004339D7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70D0"/>
    <w:rsid w:val="004671B4"/>
    <w:rsid w:val="0046724B"/>
    <w:rsid w:val="0046733D"/>
    <w:rsid w:val="0047023D"/>
    <w:rsid w:val="00470E24"/>
    <w:rsid w:val="0047190C"/>
    <w:rsid w:val="00471BB8"/>
    <w:rsid w:val="0047222E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6C5"/>
    <w:rsid w:val="00476C31"/>
    <w:rsid w:val="00476CE2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A0"/>
    <w:rsid w:val="00484E30"/>
    <w:rsid w:val="00485B1F"/>
    <w:rsid w:val="00486847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1A72"/>
    <w:rsid w:val="004A2F49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861"/>
    <w:rsid w:val="004B7980"/>
    <w:rsid w:val="004B7E0A"/>
    <w:rsid w:val="004C0750"/>
    <w:rsid w:val="004C0860"/>
    <w:rsid w:val="004C19AE"/>
    <w:rsid w:val="004C1A9D"/>
    <w:rsid w:val="004C2B2E"/>
    <w:rsid w:val="004C2E99"/>
    <w:rsid w:val="004C3648"/>
    <w:rsid w:val="004C52E6"/>
    <w:rsid w:val="004C5729"/>
    <w:rsid w:val="004C57B7"/>
    <w:rsid w:val="004C5AE4"/>
    <w:rsid w:val="004C60F1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A8C"/>
    <w:rsid w:val="004E0BF1"/>
    <w:rsid w:val="004E0D93"/>
    <w:rsid w:val="004E0E35"/>
    <w:rsid w:val="004E0E41"/>
    <w:rsid w:val="004E1943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CF"/>
    <w:rsid w:val="004E52C4"/>
    <w:rsid w:val="004E5E88"/>
    <w:rsid w:val="004E61C1"/>
    <w:rsid w:val="004E6228"/>
    <w:rsid w:val="004E6586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5E06"/>
    <w:rsid w:val="004F63C8"/>
    <w:rsid w:val="004F6F75"/>
    <w:rsid w:val="004F70CE"/>
    <w:rsid w:val="004F72C7"/>
    <w:rsid w:val="004F7A85"/>
    <w:rsid w:val="00500736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33C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1DC5"/>
    <w:rsid w:val="0052291E"/>
    <w:rsid w:val="0052316D"/>
    <w:rsid w:val="005237DD"/>
    <w:rsid w:val="0052391C"/>
    <w:rsid w:val="00523A6A"/>
    <w:rsid w:val="005247B3"/>
    <w:rsid w:val="005248DD"/>
    <w:rsid w:val="0052564B"/>
    <w:rsid w:val="00525BB0"/>
    <w:rsid w:val="00525D3F"/>
    <w:rsid w:val="00525DDE"/>
    <w:rsid w:val="00526BF8"/>
    <w:rsid w:val="00527B42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316"/>
    <w:rsid w:val="00540D57"/>
    <w:rsid w:val="0054135D"/>
    <w:rsid w:val="00541A8A"/>
    <w:rsid w:val="00542088"/>
    <w:rsid w:val="00542340"/>
    <w:rsid w:val="00542AC7"/>
    <w:rsid w:val="00542D1D"/>
    <w:rsid w:val="00543643"/>
    <w:rsid w:val="00543957"/>
    <w:rsid w:val="00543DCF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676B"/>
    <w:rsid w:val="005568E4"/>
    <w:rsid w:val="005568F2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5BB6"/>
    <w:rsid w:val="0057691C"/>
    <w:rsid w:val="00576931"/>
    <w:rsid w:val="0057693F"/>
    <w:rsid w:val="00577B8A"/>
    <w:rsid w:val="00580563"/>
    <w:rsid w:val="00581FCB"/>
    <w:rsid w:val="0058229E"/>
    <w:rsid w:val="00582D0F"/>
    <w:rsid w:val="00583472"/>
    <w:rsid w:val="005842EB"/>
    <w:rsid w:val="00584EFE"/>
    <w:rsid w:val="005855F5"/>
    <w:rsid w:val="00586A9B"/>
    <w:rsid w:val="00587960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0C7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717"/>
    <w:rsid w:val="005D72A6"/>
    <w:rsid w:val="005D7CFC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5A7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0DC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208DB"/>
    <w:rsid w:val="00620905"/>
    <w:rsid w:val="00620F2B"/>
    <w:rsid w:val="0062185C"/>
    <w:rsid w:val="00621B05"/>
    <w:rsid w:val="00621C3A"/>
    <w:rsid w:val="00622ACC"/>
    <w:rsid w:val="0062357C"/>
    <w:rsid w:val="0062372D"/>
    <w:rsid w:val="00623C6C"/>
    <w:rsid w:val="00624744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2978"/>
    <w:rsid w:val="0063349C"/>
    <w:rsid w:val="00633CCE"/>
    <w:rsid w:val="00633DFE"/>
    <w:rsid w:val="00634479"/>
    <w:rsid w:val="00634500"/>
    <w:rsid w:val="00635C81"/>
    <w:rsid w:val="00636AA8"/>
    <w:rsid w:val="006377F8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F9A"/>
    <w:rsid w:val="006446ED"/>
    <w:rsid w:val="00644880"/>
    <w:rsid w:val="006451A3"/>
    <w:rsid w:val="0064636C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14B8"/>
    <w:rsid w:val="006720A3"/>
    <w:rsid w:val="006720C6"/>
    <w:rsid w:val="006723EA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5CA0"/>
    <w:rsid w:val="006864B2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470"/>
    <w:rsid w:val="00695C58"/>
    <w:rsid w:val="00696D9D"/>
    <w:rsid w:val="00696E4F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FF1"/>
    <w:rsid w:val="006C128B"/>
    <w:rsid w:val="006C1651"/>
    <w:rsid w:val="006C2C9F"/>
    <w:rsid w:val="006C41DF"/>
    <w:rsid w:val="006C4766"/>
    <w:rsid w:val="006C48AF"/>
    <w:rsid w:val="006C5186"/>
    <w:rsid w:val="006C5598"/>
    <w:rsid w:val="006C60B2"/>
    <w:rsid w:val="006C65CE"/>
    <w:rsid w:val="006C6A37"/>
    <w:rsid w:val="006C7606"/>
    <w:rsid w:val="006C7844"/>
    <w:rsid w:val="006D017C"/>
    <w:rsid w:val="006D0252"/>
    <w:rsid w:val="006D0B55"/>
    <w:rsid w:val="006D15C8"/>
    <w:rsid w:val="006D1766"/>
    <w:rsid w:val="006D21BA"/>
    <w:rsid w:val="006D2274"/>
    <w:rsid w:val="006D2BC5"/>
    <w:rsid w:val="006D2D02"/>
    <w:rsid w:val="006D2DAC"/>
    <w:rsid w:val="006D3B38"/>
    <w:rsid w:val="006D40D3"/>
    <w:rsid w:val="006D44EF"/>
    <w:rsid w:val="006D4958"/>
    <w:rsid w:val="006D54DB"/>
    <w:rsid w:val="006D5686"/>
    <w:rsid w:val="006D5754"/>
    <w:rsid w:val="006D5909"/>
    <w:rsid w:val="006D7493"/>
    <w:rsid w:val="006D7A9C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BE4"/>
    <w:rsid w:val="006F5409"/>
    <w:rsid w:val="006F5D0D"/>
    <w:rsid w:val="00700143"/>
    <w:rsid w:val="007016D4"/>
    <w:rsid w:val="0070187A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1A31"/>
    <w:rsid w:val="00721B6B"/>
    <w:rsid w:val="00722B62"/>
    <w:rsid w:val="007232D5"/>
    <w:rsid w:val="0072369D"/>
    <w:rsid w:val="00723A52"/>
    <w:rsid w:val="00723A5B"/>
    <w:rsid w:val="0072473E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0C53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1B20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EE5"/>
    <w:rsid w:val="007B5455"/>
    <w:rsid w:val="007B5554"/>
    <w:rsid w:val="007B57EC"/>
    <w:rsid w:val="007B6592"/>
    <w:rsid w:val="007B74FE"/>
    <w:rsid w:val="007B7552"/>
    <w:rsid w:val="007C028E"/>
    <w:rsid w:val="007C0C3A"/>
    <w:rsid w:val="007C0D43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43B2"/>
    <w:rsid w:val="007D4688"/>
    <w:rsid w:val="007D4792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57"/>
    <w:rsid w:val="008105A8"/>
    <w:rsid w:val="00811366"/>
    <w:rsid w:val="00812A9F"/>
    <w:rsid w:val="00813476"/>
    <w:rsid w:val="0081482E"/>
    <w:rsid w:val="00814BCC"/>
    <w:rsid w:val="00815819"/>
    <w:rsid w:val="0081663B"/>
    <w:rsid w:val="00816673"/>
    <w:rsid w:val="00816BA2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2B49"/>
    <w:rsid w:val="00832C4D"/>
    <w:rsid w:val="00832D9C"/>
    <w:rsid w:val="00832F8B"/>
    <w:rsid w:val="008338AF"/>
    <w:rsid w:val="0083433F"/>
    <w:rsid w:val="008349F7"/>
    <w:rsid w:val="00835FA7"/>
    <w:rsid w:val="0083653F"/>
    <w:rsid w:val="00836FC2"/>
    <w:rsid w:val="008376D6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A04"/>
    <w:rsid w:val="00846B67"/>
    <w:rsid w:val="00846E78"/>
    <w:rsid w:val="0084739C"/>
    <w:rsid w:val="008506F8"/>
    <w:rsid w:val="00851271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B9A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792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5B0"/>
    <w:rsid w:val="0088770B"/>
    <w:rsid w:val="00887BF4"/>
    <w:rsid w:val="00887C7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A24"/>
    <w:rsid w:val="008A6CAF"/>
    <w:rsid w:val="008A6F0E"/>
    <w:rsid w:val="008A7398"/>
    <w:rsid w:val="008A74F3"/>
    <w:rsid w:val="008A7BB6"/>
    <w:rsid w:val="008B0103"/>
    <w:rsid w:val="008B0549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743"/>
    <w:rsid w:val="008C4C8D"/>
    <w:rsid w:val="008C4D72"/>
    <w:rsid w:val="008C52EE"/>
    <w:rsid w:val="008C59FC"/>
    <w:rsid w:val="008C5CCF"/>
    <w:rsid w:val="008C5F49"/>
    <w:rsid w:val="008C601E"/>
    <w:rsid w:val="008C6048"/>
    <w:rsid w:val="008C605E"/>
    <w:rsid w:val="008C6A5E"/>
    <w:rsid w:val="008C6BBE"/>
    <w:rsid w:val="008C6CEB"/>
    <w:rsid w:val="008C6E95"/>
    <w:rsid w:val="008C7460"/>
    <w:rsid w:val="008C7774"/>
    <w:rsid w:val="008C7899"/>
    <w:rsid w:val="008C7FBE"/>
    <w:rsid w:val="008D18C1"/>
    <w:rsid w:val="008D1917"/>
    <w:rsid w:val="008D19B4"/>
    <w:rsid w:val="008D25D5"/>
    <w:rsid w:val="008D2B5D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ADC"/>
    <w:rsid w:val="00901E8E"/>
    <w:rsid w:val="00902465"/>
    <w:rsid w:val="00903117"/>
    <w:rsid w:val="00903476"/>
    <w:rsid w:val="00903F38"/>
    <w:rsid w:val="009042E2"/>
    <w:rsid w:val="0090442C"/>
    <w:rsid w:val="00905D7F"/>
    <w:rsid w:val="00906088"/>
    <w:rsid w:val="00906A91"/>
    <w:rsid w:val="00906FDA"/>
    <w:rsid w:val="0091016E"/>
    <w:rsid w:val="00910631"/>
    <w:rsid w:val="00911941"/>
    <w:rsid w:val="009123BA"/>
    <w:rsid w:val="00912911"/>
    <w:rsid w:val="00912FA0"/>
    <w:rsid w:val="009137BC"/>
    <w:rsid w:val="00913C33"/>
    <w:rsid w:val="00915245"/>
    <w:rsid w:val="009158A8"/>
    <w:rsid w:val="0091727F"/>
    <w:rsid w:val="00917581"/>
    <w:rsid w:val="00917A41"/>
    <w:rsid w:val="00917AF4"/>
    <w:rsid w:val="009207C2"/>
    <w:rsid w:val="00922A33"/>
    <w:rsid w:val="00922C75"/>
    <w:rsid w:val="00923669"/>
    <w:rsid w:val="00923BAA"/>
    <w:rsid w:val="00924167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1927"/>
    <w:rsid w:val="00931AB4"/>
    <w:rsid w:val="009327E3"/>
    <w:rsid w:val="009329D8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102"/>
    <w:rsid w:val="0095020E"/>
    <w:rsid w:val="00950B1A"/>
    <w:rsid w:val="009512B4"/>
    <w:rsid w:val="00951584"/>
    <w:rsid w:val="009518A5"/>
    <w:rsid w:val="00951DA9"/>
    <w:rsid w:val="009529CD"/>
    <w:rsid w:val="00952C9B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D8"/>
    <w:rsid w:val="009670B0"/>
    <w:rsid w:val="00967384"/>
    <w:rsid w:val="009674F5"/>
    <w:rsid w:val="00967DEB"/>
    <w:rsid w:val="009709E5"/>
    <w:rsid w:val="00971B3F"/>
    <w:rsid w:val="00971DE1"/>
    <w:rsid w:val="0097227C"/>
    <w:rsid w:val="00972462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5B9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67E"/>
    <w:rsid w:val="009A7E4C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74D3"/>
    <w:rsid w:val="009C75A4"/>
    <w:rsid w:val="009C79ED"/>
    <w:rsid w:val="009C7A8B"/>
    <w:rsid w:val="009C7C88"/>
    <w:rsid w:val="009D01E1"/>
    <w:rsid w:val="009D036C"/>
    <w:rsid w:val="009D2617"/>
    <w:rsid w:val="009D32D1"/>
    <w:rsid w:val="009D34E2"/>
    <w:rsid w:val="009D3BF8"/>
    <w:rsid w:val="009D408D"/>
    <w:rsid w:val="009D4AFA"/>
    <w:rsid w:val="009D4BE0"/>
    <w:rsid w:val="009D4F03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536"/>
    <w:rsid w:val="009F05E5"/>
    <w:rsid w:val="009F0820"/>
    <w:rsid w:val="009F0D3D"/>
    <w:rsid w:val="009F1CAD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552A"/>
    <w:rsid w:val="009F5928"/>
    <w:rsid w:val="009F5B91"/>
    <w:rsid w:val="009F5C3E"/>
    <w:rsid w:val="009F6044"/>
    <w:rsid w:val="009F6D40"/>
    <w:rsid w:val="009F71BF"/>
    <w:rsid w:val="009F753A"/>
    <w:rsid w:val="009F7EDA"/>
    <w:rsid w:val="00A00241"/>
    <w:rsid w:val="00A01700"/>
    <w:rsid w:val="00A01806"/>
    <w:rsid w:val="00A036F9"/>
    <w:rsid w:val="00A037C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15D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3F0"/>
    <w:rsid w:val="00A2187A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5C0"/>
    <w:rsid w:val="00A32F43"/>
    <w:rsid w:val="00A34F17"/>
    <w:rsid w:val="00A354EA"/>
    <w:rsid w:val="00A35826"/>
    <w:rsid w:val="00A35C0E"/>
    <w:rsid w:val="00A3619E"/>
    <w:rsid w:val="00A3688D"/>
    <w:rsid w:val="00A40288"/>
    <w:rsid w:val="00A40CEF"/>
    <w:rsid w:val="00A4184B"/>
    <w:rsid w:val="00A429C3"/>
    <w:rsid w:val="00A42A23"/>
    <w:rsid w:val="00A43236"/>
    <w:rsid w:val="00A437D4"/>
    <w:rsid w:val="00A44928"/>
    <w:rsid w:val="00A45B2C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6528"/>
    <w:rsid w:val="00A56813"/>
    <w:rsid w:val="00A569F5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67EBF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B7955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4870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15E4"/>
    <w:rsid w:val="00AE227E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678"/>
    <w:rsid w:val="00AF1C12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8C8"/>
    <w:rsid w:val="00B04D59"/>
    <w:rsid w:val="00B05086"/>
    <w:rsid w:val="00B06010"/>
    <w:rsid w:val="00B0650D"/>
    <w:rsid w:val="00B06783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9D"/>
    <w:rsid w:val="00B16BCF"/>
    <w:rsid w:val="00B17366"/>
    <w:rsid w:val="00B17792"/>
    <w:rsid w:val="00B200C7"/>
    <w:rsid w:val="00B20CB9"/>
    <w:rsid w:val="00B21023"/>
    <w:rsid w:val="00B21920"/>
    <w:rsid w:val="00B21AC2"/>
    <w:rsid w:val="00B21FED"/>
    <w:rsid w:val="00B232C5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0B5"/>
    <w:rsid w:val="00B32E92"/>
    <w:rsid w:val="00B332F5"/>
    <w:rsid w:val="00B3355F"/>
    <w:rsid w:val="00B33BEB"/>
    <w:rsid w:val="00B34473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62A2"/>
    <w:rsid w:val="00B46F48"/>
    <w:rsid w:val="00B47E7D"/>
    <w:rsid w:val="00B47EE3"/>
    <w:rsid w:val="00B47F26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6964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571"/>
    <w:rsid w:val="00B916FC"/>
    <w:rsid w:val="00B91E2C"/>
    <w:rsid w:val="00B91F5A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925"/>
    <w:rsid w:val="00B97A8E"/>
    <w:rsid w:val="00BA0EC7"/>
    <w:rsid w:val="00BA104A"/>
    <w:rsid w:val="00BA1A4B"/>
    <w:rsid w:val="00BA2047"/>
    <w:rsid w:val="00BA25DF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7549"/>
    <w:rsid w:val="00BB798E"/>
    <w:rsid w:val="00BB7D06"/>
    <w:rsid w:val="00BC073C"/>
    <w:rsid w:val="00BC078D"/>
    <w:rsid w:val="00BC0A33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3A1"/>
    <w:rsid w:val="00BD1928"/>
    <w:rsid w:val="00BD294C"/>
    <w:rsid w:val="00BD2D61"/>
    <w:rsid w:val="00BD303D"/>
    <w:rsid w:val="00BD3C8C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285"/>
    <w:rsid w:val="00BE732C"/>
    <w:rsid w:val="00BF1D73"/>
    <w:rsid w:val="00BF1E7D"/>
    <w:rsid w:val="00BF21D2"/>
    <w:rsid w:val="00BF2264"/>
    <w:rsid w:val="00BF25A8"/>
    <w:rsid w:val="00BF3085"/>
    <w:rsid w:val="00BF32D2"/>
    <w:rsid w:val="00BF332E"/>
    <w:rsid w:val="00BF362D"/>
    <w:rsid w:val="00BF4511"/>
    <w:rsid w:val="00BF48E0"/>
    <w:rsid w:val="00BF4BA0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4F08"/>
    <w:rsid w:val="00C16882"/>
    <w:rsid w:val="00C170E2"/>
    <w:rsid w:val="00C17B87"/>
    <w:rsid w:val="00C17BF2"/>
    <w:rsid w:val="00C17C1A"/>
    <w:rsid w:val="00C20292"/>
    <w:rsid w:val="00C211D2"/>
    <w:rsid w:val="00C2155B"/>
    <w:rsid w:val="00C218B1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17C"/>
    <w:rsid w:val="00C54CF2"/>
    <w:rsid w:val="00C54D22"/>
    <w:rsid w:val="00C54E5D"/>
    <w:rsid w:val="00C550AB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5872"/>
    <w:rsid w:val="00C66035"/>
    <w:rsid w:val="00C66109"/>
    <w:rsid w:val="00C66760"/>
    <w:rsid w:val="00C67A81"/>
    <w:rsid w:val="00C704DF"/>
    <w:rsid w:val="00C705F3"/>
    <w:rsid w:val="00C70D62"/>
    <w:rsid w:val="00C70EE4"/>
    <w:rsid w:val="00C71881"/>
    <w:rsid w:val="00C71AC3"/>
    <w:rsid w:val="00C71DFE"/>
    <w:rsid w:val="00C71F2F"/>
    <w:rsid w:val="00C72415"/>
    <w:rsid w:val="00C72451"/>
    <w:rsid w:val="00C72ADC"/>
    <w:rsid w:val="00C72EEC"/>
    <w:rsid w:val="00C73E5D"/>
    <w:rsid w:val="00C74920"/>
    <w:rsid w:val="00C751E6"/>
    <w:rsid w:val="00C75E75"/>
    <w:rsid w:val="00C76F8F"/>
    <w:rsid w:val="00C77953"/>
    <w:rsid w:val="00C77CB5"/>
    <w:rsid w:val="00C80781"/>
    <w:rsid w:val="00C808C8"/>
    <w:rsid w:val="00C8100F"/>
    <w:rsid w:val="00C8115E"/>
    <w:rsid w:val="00C812A5"/>
    <w:rsid w:val="00C81A97"/>
    <w:rsid w:val="00C8208E"/>
    <w:rsid w:val="00C827FB"/>
    <w:rsid w:val="00C82818"/>
    <w:rsid w:val="00C829BF"/>
    <w:rsid w:val="00C82B49"/>
    <w:rsid w:val="00C83538"/>
    <w:rsid w:val="00C836E4"/>
    <w:rsid w:val="00C83806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20F"/>
    <w:rsid w:val="00C9554A"/>
    <w:rsid w:val="00C95F3E"/>
    <w:rsid w:val="00C95F4C"/>
    <w:rsid w:val="00C96CAB"/>
    <w:rsid w:val="00C970A7"/>
    <w:rsid w:val="00C978DA"/>
    <w:rsid w:val="00C97F6F"/>
    <w:rsid w:val="00CA09D1"/>
    <w:rsid w:val="00CA0ECB"/>
    <w:rsid w:val="00CA1390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C8C"/>
    <w:rsid w:val="00CB2DC5"/>
    <w:rsid w:val="00CB3023"/>
    <w:rsid w:val="00CB35A2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3EA3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632"/>
    <w:rsid w:val="00CD682E"/>
    <w:rsid w:val="00CD6974"/>
    <w:rsid w:val="00CD79F5"/>
    <w:rsid w:val="00CD7CFB"/>
    <w:rsid w:val="00CE0BEF"/>
    <w:rsid w:val="00CE122C"/>
    <w:rsid w:val="00CE1B34"/>
    <w:rsid w:val="00CE2B32"/>
    <w:rsid w:val="00CE2EA2"/>
    <w:rsid w:val="00CE3116"/>
    <w:rsid w:val="00CE3B1D"/>
    <w:rsid w:val="00CE49C9"/>
    <w:rsid w:val="00CE4F90"/>
    <w:rsid w:val="00CE51BC"/>
    <w:rsid w:val="00CE544D"/>
    <w:rsid w:val="00CE5B6B"/>
    <w:rsid w:val="00CE5E48"/>
    <w:rsid w:val="00CE6063"/>
    <w:rsid w:val="00CE633D"/>
    <w:rsid w:val="00CE655C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771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10CF"/>
    <w:rsid w:val="00D21B9E"/>
    <w:rsid w:val="00D22060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6A"/>
    <w:rsid w:val="00D26A42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AF1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47EFB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69"/>
    <w:rsid w:val="00D545E9"/>
    <w:rsid w:val="00D55D94"/>
    <w:rsid w:val="00D561C9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1EDD"/>
    <w:rsid w:val="00D92892"/>
    <w:rsid w:val="00D937C5"/>
    <w:rsid w:val="00D93996"/>
    <w:rsid w:val="00D943D2"/>
    <w:rsid w:val="00D9442E"/>
    <w:rsid w:val="00D94660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6636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77E"/>
    <w:rsid w:val="00DC19AE"/>
    <w:rsid w:val="00DC1D36"/>
    <w:rsid w:val="00DC20AD"/>
    <w:rsid w:val="00DC26A1"/>
    <w:rsid w:val="00DC345C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72D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A4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E9"/>
    <w:rsid w:val="00DE1CD7"/>
    <w:rsid w:val="00DE3640"/>
    <w:rsid w:val="00DE3A6D"/>
    <w:rsid w:val="00DE420F"/>
    <w:rsid w:val="00DE526B"/>
    <w:rsid w:val="00DE52B8"/>
    <w:rsid w:val="00DE5817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4D63"/>
    <w:rsid w:val="00DF5745"/>
    <w:rsid w:val="00DF597D"/>
    <w:rsid w:val="00DF5A49"/>
    <w:rsid w:val="00DF6003"/>
    <w:rsid w:val="00DF6027"/>
    <w:rsid w:val="00DF64F5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6A65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4E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17B"/>
    <w:rsid w:val="00E77735"/>
    <w:rsid w:val="00E77A2D"/>
    <w:rsid w:val="00E77B5E"/>
    <w:rsid w:val="00E77C31"/>
    <w:rsid w:val="00E80E27"/>
    <w:rsid w:val="00E8147B"/>
    <w:rsid w:val="00E835B2"/>
    <w:rsid w:val="00E83CF3"/>
    <w:rsid w:val="00E8444E"/>
    <w:rsid w:val="00E86108"/>
    <w:rsid w:val="00E86921"/>
    <w:rsid w:val="00E86AF1"/>
    <w:rsid w:val="00E87A33"/>
    <w:rsid w:val="00E87AE3"/>
    <w:rsid w:val="00E90396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60B"/>
    <w:rsid w:val="00EB18A1"/>
    <w:rsid w:val="00EB21A7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677"/>
    <w:rsid w:val="00EB6E77"/>
    <w:rsid w:val="00EB7523"/>
    <w:rsid w:val="00EB773D"/>
    <w:rsid w:val="00EB779D"/>
    <w:rsid w:val="00EB7B27"/>
    <w:rsid w:val="00EB7B6E"/>
    <w:rsid w:val="00EC2841"/>
    <w:rsid w:val="00EC2E5C"/>
    <w:rsid w:val="00EC3072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C7C91"/>
    <w:rsid w:val="00ED0019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208"/>
    <w:rsid w:val="00EE3558"/>
    <w:rsid w:val="00EE3A32"/>
    <w:rsid w:val="00EE4361"/>
    <w:rsid w:val="00EE4BEB"/>
    <w:rsid w:val="00EE4CEE"/>
    <w:rsid w:val="00EE4F97"/>
    <w:rsid w:val="00EE54CF"/>
    <w:rsid w:val="00EE5816"/>
    <w:rsid w:val="00EE595D"/>
    <w:rsid w:val="00EE679F"/>
    <w:rsid w:val="00EF02F1"/>
    <w:rsid w:val="00EF08B4"/>
    <w:rsid w:val="00EF09F0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F76"/>
    <w:rsid w:val="00F35413"/>
    <w:rsid w:val="00F35590"/>
    <w:rsid w:val="00F361CC"/>
    <w:rsid w:val="00F372EA"/>
    <w:rsid w:val="00F376F1"/>
    <w:rsid w:val="00F377B3"/>
    <w:rsid w:val="00F379E3"/>
    <w:rsid w:val="00F37C10"/>
    <w:rsid w:val="00F37DAB"/>
    <w:rsid w:val="00F37FAF"/>
    <w:rsid w:val="00F406CB"/>
    <w:rsid w:val="00F4101B"/>
    <w:rsid w:val="00F41034"/>
    <w:rsid w:val="00F41529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4DE5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91D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3F09"/>
    <w:rsid w:val="00F74B27"/>
    <w:rsid w:val="00F7532B"/>
    <w:rsid w:val="00F7632E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5E3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121"/>
    <w:rsid w:val="00FB13A6"/>
    <w:rsid w:val="00FB239E"/>
    <w:rsid w:val="00FB31AE"/>
    <w:rsid w:val="00FB3EB5"/>
    <w:rsid w:val="00FB4678"/>
    <w:rsid w:val="00FB50F9"/>
    <w:rsid w:val="00FB59E5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270"/>
    <w:rsid w:val="00FC6677"/>
    <w:rsid w:val="00FC68E1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40C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45B"/>
    <w:rsid w:val="00FE573D"/>
    <w:rsid w:val="00FE5FCE"/>
    <w:rsid w:val="00FE5FFC"/>
    <w:rsid w:val="00FE602C"/>
    <w:rsid w:val="00FE6790"/>
    <w:rsid w:val="00FE6A73"/>
    <w:rsid w:val="00FE6FA0"/>
    <w:rsid w:val="00FE76C4"/>
    <w:rsid w:val="00FE7D4A"/>
    <w:rsid w:val="00FF040F"/>
    <w:rsid w:val="00FF09F3"/>
    <w:rsid w:val="00FF0A42"/>
    <w:rsid w:val="00FF193F"/>
    <w:rsid w:val="00FF1FC0"/>
    <w:rsid w:val="00FF21D2"/>
    <w:rsid w:val="00FF2710"/>
    <w:rsid w:val="00FF3DE5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D1AAB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D1AA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D1AAB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qFormat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F61795D4-4358-4598-BD9C-A5E18A0EE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1074</Words>
  <Characters>6002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2019-11-08T13:25:00Z</dcterms:created>
  <dcterms:modified xsi:type="dcterms:W3CDTF">2019-11-08T14:13:00Z</dcterms:modified>
</cp:coreProperties>
</file>